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08" w:rsidRPr="00907C15" w:rsidRDefault="00A96608" w:rsidP="00374CC5">
      <w:pPr>
        <w:spacing w:after="0" w:line="240" w:lineRule="auto"/>
        <w:jc w:val="center"/>
        <w:rPr>
          <w:sz w:val="24"/>
          <w:szCs w:val="24"/>
        </w:rPr>
      </w:pPr>
    </w:p>
    <w:p w:rsidR="00A96608" w:rsidRPr="00044D4B" w:rsidRDefault="00A96608" w:rsidP="00374CC5">
      <w:pPr>
        <w:spacing w:after="0" w:line="240" w:lineRule="auto"/>
        <w:jc w:val="both"/>
        <w:rPr>
          <w:b/>
          <w:i/>
          <w:sz w:val="28"/>
          <w:szCs w:val="28"/>
        </w:rPr>
      </w:pPr>
      <w:r w:rsidRPr="00044D4B">
        <w:rPr>
          <w:b/>
          <w:i/>
          <w:sz w:val="28"/>
          <w:szCs w:val="28"/>
        </w:rPr>
        <w:t>“Il dialogo nel Median Group</w:t>
      </w:r>
      <w:r w:rsidRPr="00044D4B">
        <w:rPr>
          <w:rStyle w:val="Rimandonotaapidipagina"/>
          <w:b/>
          <w:i/>
          <w:sz w:val="28"/>
          <w:szCs w:val="28"/>
        </w:rPr>
        <w:footnoteReference w:id="2"/>
      </w:r>
      <w:r w:rsidRPr="00044D4B">
        <w:rPr>
          <w:b/>
          <w:i/>
          <w:sz w:val="28"/>
          <w:szCs w:val="28"/>
        </w:rPr>
        <w:t>: L’intersoggettività che aiuta a ristabilire la mente fusa, confusa e ossessiva”.</w:t>
      </w:r>
    </w:p>
    <w:p w:rsidR="00044D4B" w:rsidRDefault="00044D4B" w:rsidP="00374CC5">
      <w:pPr>
        <w:spacing w:after="0" w:line="240" w:lineRule="auto"/>
        <w:jc w:val="both"/>
        <w:rPr>
          <w:sz w:val="24"/>
          <w:szCs w:val="24"/>
        </w:rPr>
      </w:pPr>
      <w:r>
        <w:rPr>
          <w:sz w:val="24"/>
          <w:szCs w:val="24"/>
        </w:rPr>
        <w:t>Roberto Scho</w:t>
      </w:r>
      <w:r w:rsidR="001D4358">
        <w:rPr>
          <w:sz w:val="24"/>
          <w:szCs w:val="24"/>
        </w:rPr>
        <w:t>e</w:t>
      </w:r>
      <w:r>
        <w:rPr>
          <w:sz w:val="24"/>
          <w:szCs w:val="24"/>
        </w:rPr>
        <w:t>llberger</w:t>
      </w:r>
    </w:p>
    <w:p w:rsidR="00A96608" w:rsidRDefault="00A96608" w:rsidP="00374CC5">
      <w:pPr>
        <w:spacing w:after="0" w:line="240" w:lineRule="auto"/>
        <w:jc w:val="both"/>
        <w:rPr>
          <w:sz w:val="24"/>
          <w:szCs w:val="24"/>
        </w:rPr>
      </w:pPr>
      <w:r w:rsidRPr="00907C15">
        <w:rPr>
          <w:sz w:val="24"/>
          <w:szCs w:val="24"/>
        </w:rPr>
        <w:t>Centro Salute Mentale, Comprensorio Sanitario, Bolzano, Italia</w:t>
      </w:r>
    </w:p>
    <w:p w:rsidR="00374CC5" w:rsidRPr="00907C15" w:rsidRDefault="00374CC5" w:rsidP="00374CC5">
      <w:pPr>
        <w:spacing w:after="0" w:line="240" w:lineRule="auto"/>
        <w:jc w:val="both"/>
        <w:rPr>
          <w:sz w:val="24"/>
          <w:szCs w:val="24"/>
        </w:rPr>
      </w:pPr>
    </w:p>
    <w:p w:rsidR="00374CC5" w:rsidRPr="00907C15" w:rsidRDefault="00A96608" w:rsidP="00044D4B">
      <w:pPr>
        <w:spacing w:after="0" w:line="240" w:lineRule="auto"/>
        <w:ind w:firstLine="708"/>
        <w:jc w:val="both"/>
        <w:rPr>
          <w:i/>
          <w:sz w:val="24"/>
          <w:szCs w:val="24"/>
        </w:rPr>
      </w:pPr>
      <w:r w:rsidRPr="00907C15">
        <w:rPr>
          <w:i/>
          <w:sz w:val="24"/>
          <w:szCs w:val="24"/>
        </w:rPr>
        <w:t>Dopo un breve esame dello sviluppo del concetto di intersoggettività nella psicoanalisi, nella teoria degli istinti, nella ricerca neonatale e ne</w:t>
      </w:r>
      <w:r w:rsidR="00374CC5">
        <w:rPr>
          <w:i/>
          <w:sz w:val="24"/>
          <w:szCs w:val="24"/>
        </w:rPr>
        <w:t>l</w:t>
      </w:r>
      <w:r w:rsidRPr="00907C15">
        <w:rPr>
          <w:i/>
          <w:sz w:val="24"/>
          <w:szCs w:val="24"/>
        </w:rPr>
        <w:t xml:space="preserve">la fenomenologia clinica, il relatore mira a discutere la funzione principale del dialogo concernente la mente: esso esprime il funzionamento della “Mente” stessa che lavora per districare le dualità tra le pluralità. La Mente umana è definita e affermata la sua esistenza. L’autore suggerisce di introdurre nella psicoterapia la comunicazione dialogica con alcune linee guida provenienti dalla psicoterapia delle psicosi. </w:t>
      </w:r>
    </w:p>
    <w:p w:rsidR="00374CC5" w:rsidRPr="00907C15" w:rsidRDefault="00A96608" w:rsidP="00044D4B">
      <w:pPr>
        <w:spacing w:after="0" w:line="240" w:lineRule="auto"/>
        <w:ind w:firstLine="708"/>
        <w:jc w:val="both"/>
        <w:rPr>
          <w:i/>
          <w:sz w:val="24"/>
          <w:szCs w:val="24"/>
        </w:rPr>
      </w:pPr>
      <w:r w:rsidRPr="00907C15">
        <w:rPr>
          <w:i/>
          <w:sz w:val="24"/>
          <w:szCs w:val="24"/>
        </w:rPr>
        <w:t xml:space="preserve">L’autore descrive brevemente il Median Group come è stato sviluppato da Patrick de Marè (1990) e la sua applicazione clinica come socio-terapia e come contesto adatto dove l’intersoggettività viene incrementata attraverso il dialogo, l’incontro autentico delle menti che promuove la lateralizzazione </w:t>
      </w:r>
      <w:r w:rsidR="00374CC5">
        <w:rPr>
          <w:i/>
          <w:sz w:val="24"/>
          <w:szCs w:val="24"/>
        </w:rPr>
        <w:t>del pensiero (l’uso dei due emisferi contemporaneamente) e la Koinonia,</w:t>
      </w:r>
      <w:r w:rsidR="00374CC5" w:rsidRPr="00374CC5">
        <w:rPr>
          <w:i/>
          <w:sz w:val="24"/>
          <w:szCs w:val="24"/>
        </w:rPr>
        <w:t xml:space="preserve"> che è fratellanza, comunione, compagnia (cum panis: quelli che mangiano lo stesso pane</w:t>
      </w:r>
      <w:r w:rsidR="00044D4B">
        <w:rPr>
          <w:i/>
          <w:sz w:val="24"/>
          <w:szCs w:val="24"/>
        </w:rPr>
        <w:t>).</w:t>
      </w:r>
    </w:p>
    <w:p w:rsidR="00A96608" w:rsidRDefault="00374CC5" w:rsidP="00044D4B">
      <w:pPr>
        <w:spacing w:after="0" w:line="240" w:lineRule="auto"/>
        <w:ind w:firstLine="708"/>
        <w:jc w:val="both"/>
        <w:rPr>
          <w:i/>
          <w:sz w:val="24"/>
          <w:szCs w:val="24"/>
        </w:rPr>
      </w:pPr>
      <w:r>
        <w:rPr>
          <w:i/>
          <w:sz w:val="24"/>
          <w:szCs w:val="24"/>
        </w:rPr>
        <w:t>L</w:t>
      </w:r>
      <w:r w:rsidR="00A96608" w:rsidRPr="00907C15">
        <w:rPr>
          <w:i/>
          <w:sz w:val="24"/>
          <w:szCs w:val="24"/>
        </w:rPr>
        <w:t>a mente individuale districa le dualità e trasforma, attraverso il dialogo, l’odio generato dall’essere assieme in koinonia o fratellanza. Viene fatto riferimento alla Teoria della Mente (P. de Marè – Scho</w:t>
      </w:r>
      <w:r w:rsidR="001D4358">
        <w:rPr>
          <w:i/>
          <w:sz w:val="24"/>
          <w:szCs w:val="24"/>
        </w:rPr>
        <w:t>e</w:t>
      </w:r>
      <w:r w:rsidR="00A96608" w:rsidRPr="00907C15">
        <w:rPr>
          <w:i/>
          <w:sz w:val="24"/>
          <w:szCs w:val="24"/>
        </w:rPr>
        <w:t xml:space="preserve">llberger 2002-8) e alle esperienze cliniche. </w:t>
      </w:r>
    </w:p>
    <w:p w:rsidR="00A96608" w:rsidRDefault="00A96608" w:rsidP="00044D4B">
      <w:pPr>
        <w:spacing w:after="0" w:line="240" w:lineRule="auto"/>
        <w:ind w:firstLine="708"/>
        <w:jc w:val="both"/>
        <w:rPr>
          <w:i/>
          <w:sz w:val="24"/>
          <w:szCs w:val="24"/>
        </w:rPr>
      </w:pPr>
      <w:r w:rsidRPr="00374CC5">
        <w:rPr>
          <w:i/>
          <w:sz w:val="24"/>
          <w:szCs w:val="24"/>
        </w:rPr>
        <w:t xml:space="preserve">Il noto esperimento al Northfield Hospital di Glasgow (1943) indusse Foulkes e Bion a </w:t>
      </w:r>
      <w:r w:rsidR="00374CC5">
        <w:rPr>
          <w:i/>
          <w:sz w:val="24"/>
          <w:szCs w:val="24"/>
        </w:rPr>
        <w:t xml:space="preserve">spostare la propria attenzione </w:t>
      </w:r>
      <w:r w:rsidRPr="00374CC5">
        <w:rPr>
          <w:i/>
          <w:sz w:val="24"/>
          <w:szCs w:val="24"/>
        </w:rPr>
        <w:t xml:space="preserve">al piccolo gruppo, Rickman e Main alla comunità terapeutica e de Marè al grande gruppo, </w:t>
      </w:r>
      <w:r w:rsidR="00374CC5">
        <w:rPr>
          <w:i/>
          <w:sz w:val="24"/>
          <w:szCs w:val="24"/>
        </w:rPr>
        <w:t xml:space="preserve">dove </w:t>
      </w:r>
      <w:r w:rsidRPr="00374CC5">
        <w:rPr>
          <w:i/>
          <w:sz w:val="24"/>
          <w:szCs w:val="24"/>
        </w:rPr>
        <w:t xml:space="preserve">l’idea condivisa è comprendere l’individuo nella dimensione di gruppo: l’essere individuale socialmente determinato. </w:t>
      </w:r>
    </w:p>
    <w:p w:rsidR="00A96608" w:rsidRDefault="00A96608" w:rsidP="00044D4B">
      <w:pPr>
        <w:spacing w:after="0" w:line="240" w:lineRule="auto"/>
        <w:ind w:firstLine="708"/>
        <w:jc w:val="both"/>
        <w:rPr>
          <w:i/>
          <w:sz w:val="24"/>
          <w:szCs w:val="24"/>
        </w:rPr>
      </w:pPr>
      <w:r w:rsidRPr="00374CC5">
        <w:rPr>
          <w:i/>
          <w:sz w:val="24"/>
          <w:szCs w:val="24"/>
        </w:rPr>
        <w:t xml:space="preserve">In virtù della sua estensione da </w:t>
      </w:r>
      <w:smartTag w:uri="urn:schemas-microsoft-com:office:smarttags" w:element="metricconverter">
        <w:smartTagPr>
          <w:attr w:name="ProductID" w:val="15 a"/>
        </w:smartTagPr>
        <w:r w:rsidRPr="00374CC5">
          <w:rPr>
            <w:i/>
            <w:sz w:val="24"/>
            <w:szCs w:val="24"/>
          </w:rPr>
          <w:t>15 a</w:t>
        </w:r>
      </w:smartTag>
      <w:r w:rsidRPr="00374CC5">
        <w:rPr>
          <w:i/>
          <w:sz w:val="24"/>
          <w:szCs w:val="24"/>
        </w:rPr>
        <w:t xml:space="preserve"> 30 partecipanti, il gruppo intermedio è un contesto che si evolve da una gestione familo-centrica e tribale che è gerarchica</w:t>
      </w:r>
      <w:r w:rsidR="00374CC5">
        <w:rPr>
          <w:i/>
          <w:sz w:val="24"/>
          <w:szCs w:val="24"/>
        </w:rPr>
        <w:t>,</w:t>
      </w:r>
      <w:r w:rsidRPr="00374CC5">
        <w:rPr>
          <w:i/>
          <w:sz w:val="24"/>
          <w:szCs w:val="24"/>
        </w:rPr>
        <w:t xml:space="preserve"> al sociale, per </w:t>
      </w:r>
      <w:r w:rsidR="00374CC5">
        <w:rPr>
          <w:i/>
          <w:sz w:val="24"/>
          <w:szCs w:val="24"/>
        </w:rPr>
        <w:t xml:space="preserve">districare </w:t>
      </w:r>
      <w:r w:rsidRPr="00374CC5">
        <w:rPr>
          <w:i/>
          <w:sz w:val="24"/>
          <w:szCs w:val="24"/>
        </w:rPr>
        <w:t xml:space="preserve">le dualità dei significati: come il conscio e l’inconscio personale e il conscio e l’inconscio sociale. </w:t>
      </w:r>
      <w:r w:rsidR="00374CC5">
        <w:rPr>
          <w:i/>
          <w:sz w:val="24"/>
          <w:szCs w:val="24"/>
        </w:rPr>
        <w:t xml:space="preserve">Oltre la biologia e </w:t>
      </w:r>
      <w:r w:rsidRPr="00374CC5">
        <w:rPr>
          <w:i/>
          <w:sz w:val="24"/>
          <w:szCs w:val="24"/>
        </w:rPr>
        <w:t xml:space="preserve">la chimica, c’è significato nelle sinapsi. </w:t>
      </w:r>
    </w:p>
    <w:p w:rsidR="00374CC5" w:rsidRDefault="00A96608" w:rsidP="00044D4B">
      <w:pPr>
        <w:spacing w:after="0" w:line="240" w:lineRule="auto"/>
        <w:ind w:firstLine="708"/>
        <w:jc w:val="both"/>
        <w:rPr>
          <w:i/>
          <w:sz w:val="24"/>
          <w:szCs w:val="24"/>
        </w:rPr>
      </w:pPr>
      <w:r w:rsidRPr="00374CC5">
        <w:rPr>
          <w:i/>
          <w:sz w:val="24"/>
          <w:szCs w:val="24"/>
        </w:rPr>
        <w:t>L’opportunità è di ristabilire la mente massificata e isolata, aiutare a raggiungere, per esempio, autonomia, valutazione della realtà, incremento della creatività e autenticità del sé; una mente che pens</w:t>
      </w:r>
      <w:r w:rsidR="00374CC5">
        <w:rPr>
          <w:i/>
          <w:sz w:val="24"/>
          <w:szCs w:val="24"/>
        </w:rPr>
        <w:t>a più che una mente ossessiva</w:t>
      </w:r>
      <w:r w:rsidRPr="00374CC5">
        <w:rPr>
          <w:i/>
          <w:sz w:val="24"/>
          <w:szCs w:val="24"/>
        </w:rPr>
        <w:t xml:space="preserve"> e di </w:t>
      </w:r>
      <w:r w:rsidR="00374CC5">
        <w:rPr>
          <w:i/>
          <w:sz w:val="24"/>
          <w:szCs w:val="24"/>
        </w:rPr>
        <w:t>l’energia dell’odio in koinonia.</w:t>
      </w:r>
    </w:p>
    <w:p w:rsidR="00374CC5" w:rsidRDefault="00A96608" w:rsidP="00374CC5">
      <w:pPr>
        <w:spacing w:after="0" w:line="240" w:lineRule="auto"/>
        <w:jc w:val="both"/>
        <w:rPr>
          <w:i/>
          <w:sz w:val="24"/>
          <w:szCs w:val="24"/>
        </w:rPr>
      </w:pPr>
      <w:r w:rsidRPr="00374CC5">
        <w:rPr>
          <w:i/>
          <w:sz w:val="24"/>
          <w:szCs w:val="24"/>
        </w:rPr>
        <w:t>L’obiettivo è di permettere ai membri del gruppo di sperimentare d’avere una mente pensante e che possano coltivare le loro menti attrav</w:t>
      </w:r>
      <w:r w:rsidR="00374CC5">
        <w:rPr>
          <w:i/>
          <w:sz w:val="24"/>
          <w:szCs w:val="24"/>
        </w:rPr>
        <w:t>erso il dialogo, che è sincero.</w:t>
      </w:r>
    </w:p>
    <w:p w:rsidR="00A96608" w:rsidRDefault="00A96608" w:rsidP="00044D4B">
      <w:pPr>
        <w:spacing w:after="0" w:line="240" w:lineRule="auto"/>
        <w:ind w:firstLine="708"/>
        <w:jc w:val="both"/>
        <w:rPr>
          <w:i/>
          <w:sz w:val="24"/>
          <w:szCs w:val="24"/>
        </w:rPr>
      </w:pPr>
      <w:r w:rsidRPr="00374CC5">
        <w:rPr>
          <w:i/>
          <w:sz w:val="24"/>
          <w:szCs w:val="24"/>
        </w:rPr>
        <w:t xml:space="preserve">Verrà fatto riferimento alla funzione della mente umana di districare le dualità fuse o confuse, e alla Teoria della Mente sviluppata da de Marè e Schollberger. Verranno brevemente descritte in due ricerche le esperienze del Median Group in due reparti psichiatrici chiusi e in un reparto aperto, e l’efficacia e la soddisfazione dei partecipanti. </w:t>
      </w:r>
    </w:p>
    <w:p w:rsidR="00374CC5" w:rsidRPr="00374CC5" w:rsidRDefault="00374CC5" w:rsidP="00374CC5">
      <w:pPr>
        <w:spacing w:after="0" w:line="240" w:lineRule="auto"/>
        <w:jc w:val="both"/>
        <w:rPr>
          <w:i/>
          <w:sz w:val="24"/>
          <w:szCs w:val="24"/>
        </w:rPr>
      </w:pPr>
    </w:p>
    <w:p w:rsidR="00A96608" w:rsidRPr="00374CC5" w:rsidRDefault="00A96608" w:rsidP="00374CC5">
      <w:pPr>
        <w:spacing w:after="0" w:line="240" w:lineRule="auto"/>
        <w:jc w:val="both"/>
        <w:rPr>
          <w:i/>
          <w:sz w:val="24"/>
          <w:szCs w:val="24"/>
        </w:rPr>
      </w:pPr>
      <w:r w:rsidRPr="00374CC5">
        <w:rPr>
          <w:i/>
          <w:sz w:val="24"/>
          <w:szCs w:val="24"/>
        </w:rPr>
        <w:t>Parole chiave: socioterapia, median group, dialogo, odio, koinonia, teoria della mente , intersoggettività</w:t>
      </w:r>
    </w:p>
    <w:p w:rsidR="00A96608" w:rsidRPr="00907C15" w:rsidRDefault="00A96608" w:rsidP="00374CC5">
      <w:pPr>
        <w:spacing w:after="0" w:line="240" w:lineRule="auto"/>
        <w:jc w:val="both"/>
        <w:rPr>
          <w:sz w:val="24"/>
          <w:szCs w:val="24"/>
        </w:rPr>
      </w:pPr>
    </w:p>
    <w:p w:rsidR="00A96608" w:rsidRPr="00907C15" w:rsidRDefault="00A96608" w:rsidP="00374CC5">
      <w:pPr>
        <w:spacing w:after="0" w:line="240" w:lineRule="auto"/>
        <w:jc w:val="both"/>
        <w:rPr>
          <w:sz w:val="24"/>
          <w:szCs w:val="24"/>
        </w:rPr>
      </w:pPr>
    </w:p>
    <w:p w:rsidR="00A96608" w:rsidRPr="00907C15" w:rsidRDefault="00A96608" w:rsidP="00374CC5">
      <w:pPr>
        <w:spacing w:after="0" w:line="240" w:lineRule="auto"/>
        <w:jc w:val="right"/>
        <w:rPr>
          <w:i/>
          <w:sz w:val="24"/>
          <w:szCs w:val="24"/>
        </w:rPr>
      </w:pPr>
      <w:r w:rsidRPr="00907C15">
        <w:rPr>
          <w:i/>
          <w:sz w:val="24"/>
          <w:szCs w:val="24"/>
        </w:rPr>
        <w:t>Sono uomo, nulla di umano mi è estraneo.</w:t>
      </w:r>
    </w:p>
    <w:p w:rsidR="00A96608" w:rsidRPr="00907C15" w:rsidRDefault="00A96608" w:rsidP="00374CC5">
      <w:pPr>
        <w:spacing w:after="0" w:line="240" w:lineRule="auto"/>
        <w:jc w:val="right"/>
        <w:rPr>
          <w:i/>
          <w:sz w:val="24"/>
          <w:szCs w:val="24"/>
        </w:rPr>
      </w:pPr>
      <w:r w:rsidRPr="00907C15">
        <w:rPr>
          <w:i/>
          <w:sz w:val="24"/>
          <w:szCs w:val="24"/>
        </w:rPr>
        <w:t>Terenzio</w:t>
      </w:r>
    </w:p>
    <w:p w:rsidR="00A96608" w:rsidRPr="00907C15" w:rsidRDefault="00A96608" w:rsidP="00374CC5">
      <w:pPr>
        <w:spacing w:after="0" w:line="240" w:lineRule="auto"/>
        <w:jc w:val="both"/>
        <w:rPr>
          <w:sz w:val="24"/>
          <w:szCs w:val="24"/>
        </w:rPr>
      </w:pPr>
      <w:r w:rsidRPr="00907C15">
        <w:rPr>
          <w:i/>
          <w:sz w:val="24"/>
          <w:szCs w:val="24"/>
        </w:rPr>
        <w:lastRenderedPageBreak/>
        <w:t xml:space="preserve">                                                                                                                                                                  </w:t>
      </w:r>
    </w:p>
    <w:p w:rsidR="00A96608" w:rsidRDefault="00A96608" w:rsidP="00374CC5">
      <w:pPr>
        <w:spacing w:after="0" w:line="240" w:lineRule="auto"/>
        <w:ind w:firstLine="708"/>
        <w:jc w:val="both"/>
        <w:rPr>
          <w:sz w:val="24"/>
          <w:szCs w:val="24"/>
        </w:rPr>
      </w:pPr>
      <w:r w:rsidRPr="00907C15">
        <w:rPr>
          <w:sz w:val="24"/>
          <w:szCs w:val="24"/>
        </w:rPr>
        <w:t>In gruppo analisi  l’idea unificante è la comprensione dell’individuo in una dimensione di gruppo, dato che l’individuo è socialmente determinato, interconnesso e si rapporta in relazioni intersoggettive. Mentre queste proposizioni erano incluse nella teoria psicoanalitica, quest’ultima non le ha prese in sufficiente considerazione. In questo saggio voglio illustrare in breve il contributo della comunicazione dialogica nella terapia di gruppo. La gruppo analisi si è sviluppata con modelli che si riferiscono alle varie scuole psicoanalitiche: per citarne alcune la Psicologia del Sè, la Teoria della Relazione con l’oggetto, la scuola Kleiniana, lacaniana, junghiana.</w:t>
      </w:r>
    </w:p>
    <w:p w:rsidR="00374CC5" w:rsidRPr="00907C15" w:rsidRDefault="00374CC5" w:rsidP="00374CC5">
      <w:pPr>
        <w:spacing w:after="0" w:line="240" w:lineRule="auto"/>
        <w:ind w:firstLine="708"/>
        <w:jc w:val="both"/>
        <w:rPr>
          <w:sz w:val="24"/>
          <w:szCs w:val="24"/>
        </w:rPr>
      </w:pPr>
    </w:p>
    <w:p w:rsidR="00A96608" w:rsidRDefault="00A96608" w:rsidP="00374CC5">
      <w:pPr>
        <w:spacing w:after="0" w:line="240" w:lineRule="auto"/>
        <w:ind w:firstLine="708"/>
        <w:jc w:val="both"/>
        <w:rPr>
          <w:sz w:val="24"/>
          <w:szCs w:val="24"/>
        </w:rPr>
      </w:pPr>
      <w:r w:rsidRPr="00907C15">
        <w:rPr>
          <w:sz w:val="24"/>
          <w:szCs w:val="24"/>
        </w:rPr>
        <w:t>Nella psicoanalisi c’è una lunga tradizione dell’interrelazione, vista principalmente come interdipendenza</w:t>
      </w:r>
      <w:r w:rsidRPr="00907C15">
        <w:rPr>
          <w:rStyle w:val="Rimandonotaapidipagina"/>
          <w:sz w:val="24"/>
          <w:szCs w:val="24"/>
        </w:rPr>
        <w:footnoteReference w:id="3"/>
      </w:r>
      <w:r w:rsidRPr="00907C15">
        <w:rPr>
          <w:sz w:val="24"/>
          <w:szCs w:val="24"/>
        </w:rPr>
        <w:t>, tra il mondo interiore ed esteriore. È stata Melanie Klein con il suo istinto aggressivo (sociale)</w:t>
      </w:r>
      <w:r w:rsidRPr="00907C15">
        <w:rPr>
          <w:rStyle w:val="Rimandonotaapidipagina"/>
          <w:sz w:val="24"/>
          <w:szCs w:val="24"/>
        </w:rPr>
        <w:footnoteReference w:id="4"/>
      </w:r>
      <w:r w:rsidRPr="00907C15">
        <w:rPr>
          <w:sz w:val="24"/>
          <w:szCs w:val="24"/>
        </w:rPr>
        <w:t xml:space="preserve"> verso l’oggetto interno frammentato ad aprire la strada a Fairbain</w:t>
      </w:r>
      <w:r w:rsidRPr="00907C15">
        <w:rPr>
          <w:rStyle w:val="Rimandonotaapidipagina"/>
          <w:sz w:val="24"/>
          <w:szCs w:val="24"/>
        </w:rPr>
        <w:footnoteReference w:id="5"/>
      </w:r>
      <w:r w:rsidRPr="00907C15">
        <w:rPr>
          <w:sz w:val="24"/>
          <w:szCs w:val="24"/>
        </w:rPr>
        <w:t xml:space="preserve"> che dà supremazia al principio di realtà piuttosto che al principio di piacere. Kohut nella sua </w:t>
      </w:r>
      <w:r w:rsidRPr="00907C15">
        <w:rPr>
          <w:i/>
          <w:sz w:val="24"/>
          <w:szCs w:val="24"/>
        </w:rPr>
        <w:t>“La restaurazione del sé”</w:t>
      </w:r>
      <w:r w:rsidRPr="00907C15">
        <w:rPr>
          <w:sz w:val="24"/>
          <w:szCs w:val="24"/>
        </w:rPr>
        <w:t xml:space="preserve"> (The Restoration of the Self) concorda e afferma che l’impulso distruttivo si verifica quando il bambino sperimenta vari fallimenti nel connettersi emotivamente con l’oggetto del sé</w:t>
      </w:r>
      <w:r w:rsidRPr="00907C15">
        <w:rPr>
          <w:rStyle w:val="Rimandonotaapidipagina"/>
          <w:sz w:val="24"/>
          <w:szCs w:val="24"/>
        </w:rPr>
        <w:footnoteReference w:id="6"/>
      </w:r>
      <w:r w:rsidRPr="00907C15">
        <w:rPr>
          <w:sz w:val="24"/>
          <w:szCs w:val="24"/>
        </w:rPr>
        <w:t>. E Winnicott aggiunge che “</w:t>
      </w:r>
      <w:r w:rsidRPr="00907C15">
        <w:rPr>
          <w:i/>
          <w:sz w:val="24"/>
          <w:szCs w:val="24"/>
        </w:rPr>
        <w:t>non c’è solo un bambino, vedo soltanto coppie”</w:t>
      </w:r>
      <w:r w:rsidRPr="00907C15">
        <w:rPr>
          <w:rStyle w:val="Rimandonotaapidipagina"/>
          <w:i/>
          <w:sz w:val="24"/>
          <w:szCs w:val="24"/>
        </w:rPr>
        <w:footnoteReference w:id="7"/>
      </w:r>
      <w:r w:rsidRPr="00907C15">
        <w:rPr>
          <w:sz w:val="24"/>
          <w:szCs w:val="24"/>
        </w:rPr>
        <w:t xml:space="preserve"> affermando che la relazione precede l’individuo: tutti questi autori sottolineano la supremazia delle relazioni sociali sugli impulsi istintivi. L’empatia diventa una questione centrale, poiché viene ci si chiede cosa possa connettere due soggetti umani, se non la qualità del processo d’identificazione, la disposizione a sentirsi uguali, la stessa vulnerabilità e il bisogno di riconoscimento. </w:t>
      </w:r>
    </w:p>
    <w:p w:rsidR="00374CC5" w:rsidRPr="00907C15" w:rsidRDefault="00374CC5" w:rsidP="00374CC5">
      <w:pPr>
        <w:spacing w:after="0" w:line="240" w:lineRule="auto"/>
        <w:ind w:firstLine="708"/>
        <w:jc w:val="both"/>
        <w:rPr>
          <w:sz w:val="24"/>
          <w:szCs w:val="24"/>
        </w:rPr>
      </w:pPr>
    </w:p>
    <w:p w:rsidR="00A96608" w:rsidRPr="00907C15" w:rsidRDefault="00A96608" w:rsidP="00374CC5">
      <w:pPr>
        <w:spacing w:after="0" w:line="240" w:lineRule="auto"/>
        <w:ind w:firstLine="708"/>
        <w:jc w:val="both"/>
        <w:rPr>
          <w:sz w:val="24"/>
          <w:szCs w:val="24"/>
        </w:rPr>
      </w:pPr>
      <w:r w:rsidRPr="00907C15">
        <w:rPr>
          <w:sz w:val="24"/>
          <w:szCs w:val="24"/>
        </w:rPr>
        <w:t>Thomas H. Ogden</w:t>
      </w:r>
      <w:r w:rsidRPr="00907C15">
        <w:rPr>
          <w:rStyle w:val="Rimandonotaapidipagina"/>
          <w:sz w:val="24"/>
          <w:szCs w:val="24"/>
        </w:rPr>
        <w:footnoteReference w:id="8"/>
      </w:r>
      <w:r w:rsidRPr="00907C15">
        <w:rPr>
          <w:sz w:val="24"/>
          <w:szCs w:val="24"/>
        </w:rPr>
        <w:t xml:space="preserve"> afferma che oltre al bisogno di fame e sete, l’essere umano ha bisogno di ottenere l’intersoggettività che comprende l’identificazione proiettiva come sotto forma di intersoggettività. La ricerca scientifica sull’infante di D. Stern ha portato una nuova base dell’inter-relazione considerata come evoluzione di tappe regolatrici del Sé: il sé-con l’altro, in cui il sé è regolato dagli altri, il sé-con-un-altro-auto-regolante attraverso una risonanza regolante o un sé-in-presenza-dell’altro con l’altro.</w:t>
      </w:r>
      <w:r w:rsidRPr="00907C15">
        <w:rPr>
          <w:rStyle w:val="Rimandonotaapidipagina"/>
          <w:sz w:val="24"/>
          <w:szCs w:val="24"/>
        </w:rPr>
        <w:footnoteReference w:id="9"/>
      </w:r>
    </w:p>
    <w:p w:rsidR="00A96608" w:rsidRDefault="00A96608" w:rsidP="00374CC5">
      <w:pPr>
        <w:spacing w:after="0" w:line="240" w:lineRule="auto"/>
        <w:ind w:firstLine="708"/>
        <w:jc w:val="both"/>
        <w:rPr>
          <w:sz w:val="24"/>
          <w:szCs w:val="24"/>
        </w:rPr>
      </w:pPr>
      <w:r w:rsidRPr="00907C15">
        <w:rPr>
          <w:sz w:val="24"/>
          <w:szCs w:val="24"/>
        </w:rPr>
        <w:t>Il gruppo di ricerca di P. Fonagy accomuna la psicoanalisi alla teoria della mente cognitiva con il concetto di “mentalizzare” quando gli infanti sperimentano rispecchiamento dei contenuti mentali dei genitori o la persona di riferimento</w:t>
      </w:r>
      <w:r w:rsidRPr="00907C15">
        <w:rPr>
          <w:rStyle w:val="Rimandonotaapidipagina"/>
          <w:sz w:val="24"/>
          <w:szCs w:val="24"/>
        </w:rPr>
        <w:footnoteReference w:id="10"/>
      </w:r>
      <w:r w:rsidRPr="00907C15">
        <w:rPr>
          <w:sz w:val="24"/>
          <w:szCs w:val="24"/>
        </w:rPr>
        <w:t>, che ricorda la ricerca neurobiologica in cui un sé neurone, che è generato intersoggettivamente</w:t>
      </w:r>
      <w:r w:rsidRPr="00907C15">
        <w:rPr>
          <w:rStyle w:val="Rimandonotaapidipagina"/>
          <w:sz w:val="24"/>
          <w:szCs w:val="24"/>
        </w:rPr>
        <w:footnoteReference w:id="11"/>
      </w:r>
      <w:r w:rsidRPr="00907C15">
        <w:rPr>
          <w:sz w:val="24"/>
          <w:szCs w:val="24"/>
        </w:rPr>
        <w:t xml:space="preserve"> è in ipotesi.</w:t>
      </w:r>
    </w:p>
    <w:p w:rsidR="00374CC5" w:rsidRPr="00907C15" w:rsidRDefault="00374CC5" w:rsidP="00374CC5">
      <w:pPr>
        <w:spacing w:after="0" w:line="240" w:lineRule="auto"/>
        <w:ind w:firstLine="708"/>
        <w:jc w:val="both"/>
        <w:rPr>
          <w:sz w:val="24"/>
          <w:szCs w:val="24"/>
        </w:rPr>
      </w:pPr>
    </w:p>
    <w:p w:rsidR="00A96608" w:rsidRDefault="00A96608" w:rsidP="00374CC5">
      <w:pPr>
        <w:spacing w:after="0" w:line="240" w:lineRule="auto"/>
        <w:ind w:firstLine="708"/>
        <w:jc w:val="both"/>
        <w:rPr>
          <w:sz w:val="24"/>
          <w:szCs w:val="24"/>
        </w:rPr>
      </w:pPr>
      <w:r w:rsidRPr="00907C15">
        <w:rPr>
          <w:sz w:val="24"/>
          <w:szCs w:val="24"/>
        </w:rPr>
        <w:t>Un importante ricercatore dell’intersoggettività è Lev Semyonoich Vygotsky (1896-1934), che fu uno psicologo pioniere sovietico, bibliotecario della società psicoanalitica di Mosca</w:t>
      </w:r>
      <w:r w:rsidRPr="00907C15">
        <w:rPr>
          <w:rStyle w:val="Rimandonotaapidipagina"/>
          <w:sz w:val="24"/>
          <w:szCs w:val="24"/>
        </w:rPr>
        <w:footnoteReference w:id="12"/>
      </w:r>
      <w:r w:rsidRPr="00907C15">
        <w:rPr>
          <w:sz w:val="24"/>
          <w:szCs w:val="24"/>
        </w:rPr>
        <w:t xml:space="preserve"> e successivamente fondatore della psicologia storico-culturale. Ha indagato sullo sviluppo del bambino e come esso è guidato dal ruolo della cultura e della comunicazione interpersonale. Attraverso queste interazioni il bambino arriva ad imparare le abitudini mentali della sua cultura, inclusi le modalità del dialogo, la lingua scritta e un’ulteriore conoscenza simbolica attraverso la </w:t>
      </w:r>
      <w:r w:rsidRPr="00907C15">
        <w:rPr>
          <w:sz w:val="24"/>
          <w:szCs w:val="24"/>
        </w:rPr>
        <w:lastRenderedPageBreak/>
        <w:t>quale il bambino eredita il significato e il modo in cui esso influenza la costruzione della sua conoscenza. La conoscenza specifica ottenuta dai bambini attraverso queste interazioni rappresenta anche la conoscenza condivisa di una cultura, un processo conosciuto come interiorizzazione</w:t>
      </w:r>
      <w:r w:rsidRPr="00907C15">
        <w:rPr>
          <w:rStyle w:val="Rimandonotaapidipagina"/>
          <w:sz w:val="24"/>
          <w:szCs w:val="24"/>
        </w:rPr>
        <w:footnoteReference w:id="13"/>
      </w:r>
      <w:r w:rsidRPr="00907C15">
        <w:rPr>
          <w:sz w:val="24"/>
          <w:szCs w:val="24"/>
        </w:rPr>
        <w:t>; questo presuppone il dialogo, caratteristica specifica del Median Group e vedremo in seguito come questa interazione dialettica abbia un ruolo centrale nello sviluppo del pensiero e della cultura nel Median Group.</w:t>
      </w:r>
    </w:p>
    <w:p w:rsidR="00374CC5" w:rsidRPr="00907C15" w:rsidRDefault="00374CC5" w:rsidP="00374CC5">
      <w:pPr>
        <w:spacing w:after="0" w:line="240" w:lineRule="auto"/>
        <w:ind w:firstLine="708"/>
        <w:jc w:val="both"/>
        <w:rPr>
          <w:sz w:val="24"/>
          <w:szCs w:val="24"/>
        </w:rPr>
      </w:pPr>
    </w:p>
    <w:p w:rsidR="00A96608" w:rsidRDefault="00A96608" w:rsidP="00374CC5">
      <w:pPr>
        <w:spacing w:after="0" w:line="240" w:lineRule="auto"/>
        <w:ind w:firstLine="708"/>
        <w:jc w:val="both"/>
        <w:rPr>
          <w:sz w:val="24"/>
          <w:szCs w:val="24"/>
        </w:rPr>
      </w:pPr>
      <w:r w:rsidRPr="00907C15">
        <w:rPr>
          <w:sz w:val="24"/>
          <w:szCs w:val="24"/>
        </w:rPr>
        <w:t>C’è un interessante sviluppo della psicoanalisi che si basa sulla fenomenologia e nella relativa psicoterapia della schizofrenia basato sulle riflessioni di Edmond Husserl e sviluppata in campo psicoanalitico da Ludwig Binswanger e da seguaci come Gaetano Benedetti, Norman Elrod e Marti Siirala, per citarne alcuni. Queste riflessioni si abbinano ad un’ulteriore comprensione della Teoria della Mente sviluppata da de Marè</w:t>
      </w:r>
      <w:r w:rsidRPr="00907C15">
        <w:rPr>
          <w:rStyle w:val="Rimandonotaapidipagina"/>
          <w:sz w:val="24"/>
          <w:szCs w:val="24"/>
        </w:rPr>
        <w:footnoteReference w:id="14"/>
      </w:r>
      <w:r w:rsidRPr="00907C15">
        <w:rPr>
          <w:sz w:val="24"/>
          <w:szCs w:val="24"/>
        </w:rPr>
        <w:t xml:space="preserve"> e al dialogo come regola principale del Median Group; la mente umana si posiziona “tra”. </w:t>
      </w:r>
    </w:p>
    <w:p w:rsidR="00374CC5" w:rsidRPr="00907C15" w:rsidRDefault="00374CC5" w:rsidP="00374CC5">
      <w:pPr>
        <w:spacing w:after="0" w:line="240" w:lineRule="auto"/>
        <w:ind w:firstLine="708"/>
        <w:jc w:val="both"/>
        <w:rPr>
          <w:sz w:val="24"/>
          <w:szCs w:val="24"/>
        </w:rPr>
      </w:pPr>
    </w:p>
    <w:p w:rsidR="00A96608" w:rsidRPr="00907C15" w:rsidRDefault="00A96608" w:rsidP="00374CC5">
      <w:pPr>
        <w:spacing w:after="0" w:line="240" w:lineRule="auto"/>
        <w:ind w:firstLine="708"/>
        <w:jc w:val="both"/>
        <w:rPr>
          <w:sz w:val="24"/>
          <w:szCs w:val="24"/>
        </w:rPr>
      </w:pPr>
      <w:r w:rsidRPr="00907C15">
        <w:rPr>
          <w:sz w:val="24"/>
          <w:szCs w:val="24"/>
        </w:rPr>
        <w:t>Binswanger</w:t>
      </w:r>
      <w:r w:rsidRPr="00907C15">
        <w:rPr>
          <w:rStyle w:val="Rimandonotaapidipagina"/>
          <w:sz w:val="24"/>
          <w:szCs w:val="24"/>
        </w:rPr>
        <w:footnoteReference w:id="15"/>
      </w:r>
      <w:r w:rsidRPr="00907C15">
        <w:rPr>
          <w:sz w:val="24"/>
          <w:szCs w:val="24"/>
        </w:rPr>
        <w:t xml:space="preserve"> teorizza una reciprocità, un “essere-con” come fondamentali all’esistenza umana. Possiamo riconquistare noi stessi e gli altri attraverso un incontro autentico come nella filosofia del dialogo di Martin Buber</w:t>
      </w:r>
      <w:r w:rsidRPr="00907C15">
        <w:rPr>
          <w:rStyle w:val="Rimandonotaapidipagina"/>
          <w:sz w:val="24"/>
          <w:szCs w:val="24"/>
        </w:rPr>
        <w:footnoteReference w:id="16"/>
      </w:r>
      <w:r w:rsidRPr="00907C15">
        <w:rPr>
          <w:sz w:val="24"/>
          <w:szCs w:val="24"/>
        </w:rPr>
        <w:t>. Questo incontro, che  è un modo amorevole di essere, deve esser l’obiettivo del terapista per il paziente. L’enfasi è sul riconoscimento reciproco – il soggetto emerge dalla relazione, un antidoto alla contro-dipendenza, cioè la teoria del narcisismo distruttivo descritto da Herbert Rosenfeld</w:t>
      </w:r>
      <w:r w:rsidRPr="00907C15">
        <w:rPr>
          <w:rStyle w:val="Rimandonotaapidipagina"/>
          <w:sz w:val="24"/>
          <w:szCs w:val="24"/>
        </w:rPr>
        <w:footnoteReference w:id="17"/>
      </w:r>
      <w:r w:rsidR="00DB536F" w:rsidRPr="00907C15">
        <w:rPr>
          <w:sz w:val="24"/>
          <w:szCs w:val="24"/>
        </w:rPr>
        <w:t xml:space="preserve"> che si manifesterebbe nella forma di</w:t>
      </w:r>
      <w:r w:rsidRPr="00907C15">
        <w:rPr>
          <w:sz w:val="24"/>
          <w:szCs w:val="24"/>
        </w:rPr>
        <w:t xml:space="preserve"> violento individualismo nelle relazioni personali</w:t>
      </w:r>
      <w:r w:rsidR="00DB536F" w:rsidRPr="00907C15">
        <w:rPr>
          <w:sz w:val="24"/>
          <w:szCs w:val="24"/>
        </w:rPr>
        <w:t xml:space="preserve"> e sociali e</w:t>
      </w:r>
      <w:r w:rsidRPr="00907C15">
        <w:rPr>
          <w:sz w:val="24"/>
          <w:szCs w:val="24"/>
        </w:rPr>
        <w:t xml:space="preserve"> </w:t>
      </w:r>
      <w:r w:rsidR="00DB536F" w:rsidRPr="00907C15">
        <w:rPr>
          <w:sz w:val="24"/>
          <w:szCs w:val="24"/>
        </w:rPr>
        <w:t>che favorisce</w:t>
      </w:r>
      <w:r w:rsidRPr="00907C15">
        <w:rPr>
          <w:sz w:val="24"/>
          <w:szCs w:val="24"/>
        </w:rPr>
        <w:t xml:space="preserve"> seduz</w:t>
      </w:r>
      <w:r w:rsidR="00DB536F" w:rsidRPr="00907C15">
        <w:rPr>
          <w:sz w:val="24"/>
          <w:szCs w:val="24"/>
        </w:rPr>
        <w:t>ioni onnipotenti a scapito del</w:t>
      </w:r>
      <w:r w:rsidRPr="00907C15">
        <w:rPr>
          <w:sz w:val="24"/>
          <w:szCs w:val="24"/>
        </w:rPr>
        <w:t xml:space="preserve"> dialogo collettivo.</w:t>
      </w:r>
    </w:p>
    <w:p w:rsidR="00A96608" w:rsidRPr="00907C15" w:rsidRDefault="00A96608" w:rsidP="00044D4B">
      <w:pPr>
        <w:spacing w:after="0" w:line="240" w:lineRule="auto"/>
        <w:ind w:firstLine="708"/>
        <w:jc w:val="both"/>
        <w:rPr>
          <w:sz w:val="24"/>
          <w:szCs w:val="24"/>
        </w:rPr>
      </w:pPr>
      <w:r w:rsidRPr="00907C15">
        <w:rPr>
          <w:sz w:val="24"/>
          <w:szCs w:val="24"/>
        </w:rPr>
        <w:t>Il concetto di Binswanger delle dualità e inter-soggettività sono stati applicati da Norman Elrod</w:t>
      </w:r>
      <w:r w:rsidRPr="00907C15">
        <w:rPr>
          <w:rStyle w:val="Rimandonotaapidipagina"/>
          <w:sz w:val="24"/>
          <w:szCs w:val="24"/>
        </w:rPr>
        <w:footnoteReference w:id="18"/>
      </w:r>
      <w:r w:rsidRPr="00907C15">
        <w:rPr>
          <w:sz w:val="24"/>
          <w:szCs w:val="24"/>
        </w:rPr>
        <w:t xml:space="preserve"> nella sua comprensione della </w:t>
      </w:r>
      <w:r w:rsidR="00DB536F" w:rsidRPr="00907C15">
        <w:rPr>
          <w:sz w:val="24"/>
          <w:szCs w:val="24"/>
        </w:rPr>
        <w:t xml:space="preserve">psicoterapia con persone nella </w:t>
      </w:r>
      <w:r w:rsidRPr="00907C15">
        <w:rPr>
          <w:i/>
          <w:sz w:val="24"/>
          <w:szCs w:val="24"/>
        </w:rPr>
        <w:t>situazione schizofrenica</w:t>
      </w:r>
      <w:r w:rsidRPr="00907C15">
        <w:rPr>
          <w:sz w:val="24"/>
          <w:szCs w:val="24"/>
        </w:rPr>
        <w:t>. Questo concetto sottolinea il contesto relazionale con gli altri invece della localizzazione della malattia in colui che la esprime. Egli considera la schizofrenia come situazione di bisogno caratterizzata da un paziente che si comporta come se solo lui (il paziente) fosse intrappolato  (nei problemi) e non anche gli altri nel mondo condiviso a cui appartengono</w:t>
      </w:r>
      <w:r w:rsidRPr="00907C15">
        <w:rPr>
          <w:rStyle w:val="Rimandonotaapidipagina"/>
          <w:sz w:val="24"/>
          <w:szCs w:val="24"/>
        </w:rPr>
        <w:footnoteReference w:id="19"/>
      </w:r>
      <w:r w:rsidRPr="00907C15">
        <w:rPr>
          <w:sz w:val="24"/>
          <w:szCs w:val="24"/>
        </w:rPr>
        <w:t>.</w:t>
      </w:r>
    </w:p>
    <w:p w:rsidR="00664998" w:rsidRPr="00907C15" w:rsidRDefault="00A96608" w:rsidP="00044D4B">
      <w:pPr>
        <w:spacing w:after="0" w:line="240" w:lineRule="auto"/>
        <w:ind w:firstLine="708"/>
        <w:jc w:val="both"/>
        <w:rPr>
          <w:sz w:val="24"/>
          <w:szCs w:val="24"/>
        </w:rPr>
      </w:pPr>
      <w:r w:rsidRPr="00907C15">
        <w:rPr>
          <w:sz w:val="24"/>
          <w:szCs w:val="24"/>
        </w:rPr>
        <w:t>Per Elrod la reciprocità è predittiva di un equilibrio dinamico tra separatezza e interconnessione, una relazione essere umano-essere umano, cioè soggetti/persone nella relazione intersog</w:t>
      </w:r>
      <w:r w:rsidR="00DB536F" w:rsidRPr="00907C15">
        <w:rPr>
          <w:sz w:val="24"/>
          <w:szCs w:val="24"/>
        </w:rPr>
        <w:t xml:space="preserve">gettiva e conia il concetto di </w:t>
      </w:r>
      <w:r w:rsidRPr="00907C15">
        <w:rPr>
          <w:i/>
          <w:sz w:val="24"/>
          <w:szCs w:val="24"/>
        </w:rPr>
        <w:t>identificazione con gli oppressi</w:t>
      </w:r>
      <w:r w:rsidRPr="00907C15">
        <w:rPr>
          <w:rStyle w:val="Rimandonotaapidipagina"/>
          <w:sz w:val="24"/>
          <w:szCs w:val="24"/>
        </w:rPr>
        <w:footnoteReference w:id="20"/>
      </w:r>
      <w:r w:rsidRPr="00907C15">
        <w:rPr>
          <w:sz w:val="24"/>
          <w:szCs w:val="24"/>
        </w:rPr>
        <w:t>, che comprende il conscio e l’inconscio personale e sociale al contempo e con</w:t>
      </w:r>
      <w:r w:rsidR="00DB536F" w:rsidRPr="00907C15">
        <w:rPr>
          <w:sz w:val="24"/>
          <w:szCs w:val="24"/>
        </w:rPr>
        <w:t xml:space="preserve">sidera il terapista come </w:t>
      </w:r>
      <w:r w:rsidR="00DB536F" w:rsidRPr="00907C15">
        <w:rPr>
          <w:i/>
          <w:sz w:val="24"/>
          <w:szCs w:val="24"/>
        </w:rPr>
        <w:t>ponte</w:t>
      </w:r>
      <w:r w:rsidRPr="00907C15">
        <w:rPr>
          <w:sz w:val="24"/>
          <w:szCs w:val="24"/>
        </w:rPr>
        <w:t xml:space="preserve"> tra il mondo interno e quello esterno</w:t>
      </w:r>
      <w:r w:rsidRPr="00907C15">
        <w:rPr>
          <w:rStyle w:val="Rimandonotaapidipagina"/>
          <w:sz w:val="24"/>
          <w:szCs w:val="24"/>
        </w:rPr>
        <w:footnoteReference w:id="21"/>
      </w:r>
      <w:r w:rsidRPr="00907C15">
        <w:rPr>
          <w:sz w:val="24"/>
          <w:szCs w:val="24"/>
        </w:rPr>
        <w:t>. Enfatizza il</w:t>
      </w:r>
      <w:r w:rsidR="00DB536F" w:rsidRPr="00907C15">
        <w:rPr>
          <w:sz w:val="24"/>
          <w:szCs w:val="24"/>
        </w:rPr>
        <w:t xml:space="preserve"> termine </w:t>
      </w:r>
      <w:r w:rsidR="00DB536F" w:rsidRPr="00907C15">
        <w:rPr>
          <w:i/>
          <w:sz w:val="24"/>
          <w:szCs w:val="24"/>
        </w:rPr>
        <w:t>Tragung</w:t>
      </w:r>
      <w:r w:rsidR="00DB536F" w:rsidRPr="00907C15">
        <w:rPr>
          <w:sz w:val="24"/>
          <w:szCs w:val="24"/>
        </w:rPr>
        <w:t xml:space="preserve"> (adottato da Binswanger nel senso</w:t>
      </w:r>
      <w:r w:rsidRPr="00907C15">
        <w:rPr>
          <w:sz w:val="24"/>
          <w:szCs w:val="24"/>
        </w:rPr>
        <w:t xml:space="preserve"> </w:t>
      </w:r>
      <w:r w:rsidR="00DB536F" w:rsidRPr="00907C15">
        <w:rPr>
          <w:sz w:val="24"/>
          <w:szCs w:val="24"/>
        </w:rPr>
        <w:t>del</w:t>
      </w:r>
      <w:r w:rsidRPr="00907C15">
        <w:rPr>
          <w:sz w:val="24"/>
          <w:szCs w:val="24"/>
        </w:rPr>
        <w:t>la relazione portante che si instaura tra terapista e paziente). Inoltre Elrod è interessato ai fenomeni dello humour nella situazione schizofrenica</w:t>
      </w:r>
      <w:r w:rsidRPr="00907C15">
        <w:rPr>
          <w:rStyle w:val="Rimandonotaapidipagina"/>
          <w:sz w:val="24"/>
          <w:szCs w:val="24"/>
        </w:rPr>
        <w:footnoteReference w:id="22"/>
      </w:r>
      <w:r w:rsidRPr="00907C15">
        <w:rPr>
          <w:sz w:val="24"/>
          <w:szCs w:val="24"/>
        </w:rPr>
        <w:t xml:space="preserve">; de Marè interpreta la battuta di spirito </w:t>
      </w:r>
      <w:r w:rsidRPr="00907C15">
        <w:rPr>
          <w:sz w:val="24"/>
          <w:szCs w:val="24"/>
        </w:rPr>
        <w:lastRenderedPageBreak/>
        <w:t>come segno sicuro della presenza della mente soprattutto nel caso della gioia che deriva da un desiderio effimero che ti fa desiderare di vivere, una serenità</w:t>
      </w:r>
      <w:r w:rsidRPr="00907C15">
        <w:rPr>
          <w:rStyle w:val="Rimandonotaapidipagina"/>
          <w:sz w:val="24"/>
          <w:szCs w:val="24"/>
        </w:rPr>
        <w:footnoteReference w:id="23"/>
      </w:r>
      <w:r w:rsidRPr="00907C15">
        <w:rPr>
          <w:sz w:val="24"/>
          <w:szCs w:val="24"/>
        </w:rPr>
        <w:t xml:space="preserve"> che rende la vita vivibile: un incontro di menti che a volte assume una connotazione gioiosa e/o aggraziata.</w:t>
      </w:r>
    </w:p>
    <w:p w:rsidR="00A96608" w:rsidRPr="00907C15" w:rsidRDefault="00A96608" w:rsidP="00664998">
      <w:pPr>
        <w:spacing w:after="0" w:line="240" w:lineRule="auto"/>
        <w:ind w:firstLine="708"/>
        <w:jc w:val="both"/>
        <w:rPr>
          <w:sz w:val="24"/>
          <w:szCs w:val="24"/>
        </w:rPr>
      </w:pPr>
      <w:r w:rsidRPr="00907C15">
        <w:rPr>
          <w:sz w:val="24"/>
          <w:szCs w:val="24"/>
        </w:rPr>
        <w:t xml:space="preserve">Come Benedetti, egli considera la situazione schizofrenica come </w:t>
      </w:r>
      <w:r w:rsidR="00DB536F" w:rsidRPr="00907C15">
        <w:rPr>
          <w:sz w:val="24"/>
          <w:szCs w:val="24"/>
        </w:rPr>
        <w:t xml:space="preserve">il </w:t>
      </w:r>
      <w:r w:rsidRPr="00907C15">
        <w:rPr>
          <w:sz w:val="24"/>
          <w:szCs w:val="24"/>
        </w:rPr>
        <w:t>tentativo di aiutare il paziente a integrare i</w:t>
      </w:r>
      <w:r w:rsidR="00DB536F" w:rsidRPr="00907C15">
        <w:rPr>
          <w:sz w:val="24"/>
          <w:szCs w:val="24"/>
        </w:rPr>
        <w:t>l</w:t>
      </w:r>
      <w:r w:rsidRPr="00907C15">
        <w:rPr>
          <w:sz w:val="24"/>
          <w:szCs w:val="24"/>
        </w:rPr>
        <w:t xml:space="preserve"> sé scisso e simbiotico, de-integrato nella psicosi schizofrenica. Nel caso del Sé simbiotico, ci sono vacillamenti tra un trasferimento fusionale con gli altri e con il mondo (cioè allucinazioni/riferite esperienze paranoiche) e il sottrarsi autistico alla relazione (sintomatologia negativa). Binswanger si ispira a Buber affermando che le relazioni umane sono per loro natura dialogiche, non soltanto in senso linguistico ma in riferimento alla struttura base dell’esistenza umana.</w:t>
      </w:r>
    </w:p>
    <w:p w:rsidR="00907C15" w:rsidRDefault="00D9761F" w:rsidP="00664998">
      <w:pPr>
        <w:spacing w:after="0" w:line="240" w:lineRule="auto"/>
        <w:ind w:firstLine="708"/>
        <w:jc w:val="both"/>
        <w:rPr>
          <w:sz w:val="24"/>
          <w:szCs w:val="24"/>
        </w:rPr>
      </w:pPr>
      <w:r w:rsidRPr="00907C15">
        <w:rPr>
          <w:sz w:val="24"/>
          <w:szCs w:val="24"/>
        </w:rPr>
        <w:t xml:space="preserve">Per Binswanger, l’umano </w:t>
      </w:r>
      <w:r w:rsidR="00A96608" w:rsidRPr="00907C15">
        <w:rPr>
          <w:i/>
          <w:sz w:val="24"/>
          <w:szCs w:val="24"/>
        </w:rPr>
        <w:t>Dasein</w:t>
      </w:r>
      <w:r w:rsidR="00A96608" w:rsidRPr="00907C15">
        <w:rPr>
          <w:sz w:val="24"/>
          <w:szCs w:val="24"/>
        </w:rPr>
        <w:t xml:space="preserve"> è una dualità irriducibile. Il </w:t>
      </w:r>
      <w:r w:rsidR="00A96608" w:rsidRPr="00907C15">
        <w:rPr>
          <w:i/>
          <w:sz w:val="24"/>
          <w:szCs w:val="24"/>
        </w:rPr>
        <w:t>Dasein</w:t>
      </w:r>
      <w:r w:rsidR="00A96608" w:rsidRPr="00907C15">
        <w:rPr>
          <w:sz w:val="24"/>
          <w:szCs w:val="24"/>
        </w:rPr>
        <w:t xml:space="preserve"> </w:t>
      </w:r>
      <w:r w:rsidRPr="00907C15">
        <w:rPr>
          <w:sz w:val="24"/>
          <w:szCs w:val="24"/>
        </w:rPr>
        <w:t>nella sua forma originaria è l’</w:t>
      </w:r>
      <w:r w:rsidR="00A96608" w:rsidRPr="00907C15">
        <w:rPr>
          <w:i/>
          <w:sz w:val="24"/>
          <w:szCs w:val="24"/>
        </w:rPr>
        <w:t>essere</w:t>
      </w:r>
      <w:r w:rsidR="00907C15">
        <w:rPr>
          <w:i/>
          <w:sz w:val="24"/>
          <w:szCs w:val="24"/>
        </w:rPr>
        <w:t xml:space="preserve"> N</w:t>
      </w:r>
      <w:r w:rsidR="00A96608" w:rsidRPr="00907C15">
        <w:rPr>
          <w:i/>
          <w:sz w:val="24"/>
          <w:szCs w:val="24"/>
        </w:rPr>
        <w:t>oi</w:t>
      </w:r>
      <w:r w:rsidR="00A96608" w:rsidRPr="00907C15">
        <w:rPr>
          <w:sz w:val="24"/>
          <w:szCs w:val="24"/>
        </w:rPr>
        <w:t>, rispetto al quale la va</w:t>
      </w:r>
      <w:r w:rsidRPr="00907C15">
        <w:rPr>
          <w:sz w:val="24"/>
          <w:szCs w:val="24"/>
        </w:rPr>
        <w:t>stità dell’esistenza, l’</w:t>
      </w:r>
      <w:r w:rsidRPr="00907C15">
        <w:rPr>
          <w:i/>
          <w:sz w:val="24"/>
          <w:szCs w:val="24"/>
        </w:rPr>
        <w:t>essere sé</w:t>
      </w:r>
      <w:r w:rsidR="00A96608" w:rsidRPr="00907C15">
        <w:rPr>
          <w:i/>
          <w:sz w:val="24"/>
          <w:szCs w:val="24"/>
        </w:rPr>
        <w:t xml:space="preserve"> </w:t>
      </w:r>
      <w:r w:rsidR="00A96608" w:rsidRPr="00907C15">
        <w:rPr>
          <w:sz w:val="24"/>
          <w:szCs w:val="24"/>
        </w:rPr>
        <w:t>e individualità appaiono secondarie. Binswanger fu amico di Buber per tutta la vita. Per Buber il soggetto dell’intersoggettività è un concetto centrale ne</w:t>
      </w:r>
      <w:r w:rsidR="00907C15">
        <w:rPr>
          <w:sz w:val="24"/>
          <w:szCs w:val="24"/>
        </w:rPr>
        <w:t>ll’insieme della sua filosofia.</w:t>
      </w:r>
    </w:p>
    <w:p w:rsidR="00F6329A" w:rsidRDefault="00A96608" w:rsidP="00664998">
      <w:pPr>
        <w:spacing w:after="0" w:line="240" w:lineRule="auto"/>
        <w:ind w:firstLine="708"/>
        <w:jc w:val="both"/>
        <w:rPr>
          <w:sz w:val="24"/>
          <w:szCs w:val="24"/>
        </w:rPr>
      </w:pPr>
      <w:r w:rsidRPr="00907C15">
        <w:rPr>
          <w:sz w:val="24"/>
          <w:szCs w:val="24"/>
        </w:rPr>
        <w:t>Frie</w:t>
      </w:r>
      <w:r w:rsidRPr="00907C15">
        <w:rPr>
          <w:rStyle w:val="Rimandonotaapidipagina"/>
          <w:sz w:val="24"/>
          <w:szCs w:val="24"/>
        </w:rPr>
        <w:footnoteReference w:id="24"/>
      </w:r>
      <w:r w:rsidRPr="00907C15">
        <w:rPr>
          <w:sz w:val="24"/>
          <w:szCs w:val="24"/>
        </w:rPr>
        <w:t xml:space="preserve"> </w:t>
      </w:r>
      <w:r w:rsidR="00907C15">
        <w:rPr>
          <w:sz w:val="24"/>
          <w:szCs w:val="24"/>
        </w:rPr>
        <w:t xml:space="preserve">annota: </w:t>
      </w:r>
      <w:r w:rsidRPr="00907C15">
        <w:rPr>
          <w:sz w:val="24"/>
          <w:szCs w:val="24"/>
        </w:rPr>
        <w:t>“</w:t>
      </w:r>
      <w:r w:rsidRPr="00907C15">
        <w:rPr>
          <w:i/>
          <w:sz w:val="24"/>
          <w:szCs w:val="24"/>
        </w:rPr>
        <w:t>secondo Buber, il carattere di una relazione è determinato dal tipo di parole base che vengono pronu</w:t>
      </w:r>
      <w:r w:rsidR="00D9761F" w:rsidRPr="00907C15">
        <w:rPr>
          <w:i/>
          <w:sz w:val="24"/>
          <w:szCs w:val="24"/>
        </w:rPr>
        <w:t>nciate quando si dice Io-Tu, l’Io è diverso dall’I</w:t>
      </w:r>
      <w:r w:rsidRPr="00907C15">
        <w:rPr>
          <w:i/>
          <w:sz w:val="24"/>
          <w:szCs w:val="24"/>
        </w:rPr>
        <w:t>o che p</w:t>
      </w:r>
      <w:r w:rsidR="00907C15">
        <w:rPr>
          <w:i/>
          <w:sz w:val="24"/>
          <w:szCs w:val="24"/>
        </w:rPr>
        <w:t>ronuncia la parola primaria Io-E</w:t>
      </w:r>
      <w:r w:rsidRPr="00907C15">
        <w:rPr>
          <w:i/>
          <w:sz w:val="24"/>
          <w:szCs w:val="24"/>
        </w:rPr>
        <w:t>sso</w:t>
      </w:r>
      <w:r w:rsidRPr="00907C15">
        <w:rPr>
          <w:rStyle w:val="Rimandonotaapidipagina"/>
          <w:i/>
          <w:sz w:val="24"/>
          <w:szCs w:val="24"/>
        </w:rPr>
        <w:footnoteReference w:id="25"/>
      </w:r>
      <w:r w:rsidR="00907C15">
        <w:rPr>
          <w:i/>
          <w:sz w:val="24"/>
          <w:szCs w:val="24"/>
        </w:rPr>
        <w:t xml:space="preserve"> p 89</w:t>
      </w:r>
      <w:r w:rsidRPr="00907C15">
        <w:rPr>
          <w:i/>
          <w:sz w:val="24"/>
          <w:szCs w:val="24"/>
        </w:rPr>
        <w:t xml:space="preserve">. </w:t>
      </w:r>
      <w:r w:rsidRPr="00907C15">
        <w:rPr>
          <w:sz w:val="24"/>
          <w:szCs w:val="24"/>
        </w:rPr>
        <w:t>Buber</w:t>
      </w:r>
      <w:r w:rsidR="00D9761F" w:rsidRPr="00907C15">
        <w:rPr>
          <w:sz w:val="24"/>
          <w:szCs w:val="24"/>
        </w:rPr>
        <w:t xml:space="preserve"> credeva che le relazioni Io-Tu e Io-E</w:t>
      </w:r>
      <w:r w:rsidRPr="00907C15">
        <w:rPr>
          <w:sz w:val="24"/>
          <w:szCs w:val="24"/>
        </w:rPr>
        <w:t>sso siano connesse d</w:t>
      </w:r>
      <w:r w:rsidR="00907C15">
        <w:rPr>
          <w:sz w:val="24"/>
          <w:szCs w:val="24"/>
        </w:rPr>
        <w:t>ialetticamente. La parola</w:t>
      </w:r>
      <w:r w:rsidR="00D9761F" w:rsidRPr="00907C15">
        <w:rPr>
          <w:sz w:val="24"/>
          <w:szCs w:val="24"/>
        </w:rPr>
        <w:t xml:space="preserve"> Io-T</w:t>
      </w:r>
      <w:r w:rsidRPr="00907C15">
        <w:rPr>
          <w:sz w:val="24"/>
          <w:szCs w:val="24"/>
        </w:rPr>
        <w:t xml:space="preserve">u può essere pronunciata soltanto con </w:t>
      </w:r>
      <w:r w:rsidR="00907C15">
        <w:rPr>
          <w:sz w:val="24"/>
          <w:szCs w:val="24"/>
        </w:rPr>
        <w:t>tutto il proprio essere</w:t>
      </w:r>
      <w:r w:rsidRPr="00907C15">
        <w:rPr>
          <w:sz w:val="24"/>
          <w:szCs w:val="24"/>
        </w:rPr>
        <w:t xml:space="preserve">. È caratterizzato da reciprocità tra due soggetti, </w:t>
      </w:r>
      <w:r w:rsidR="00F6329A">
        <w:rPr>
          <w:sz w:val="24"/>
          <w:szCs w:val="24"/>
        </w:rPr>
        <w:t xml:space="preserve">da </w:t>
      </w:r>
      <w:r w:rsidRPr="00907C15">
        <w:rPr>
          <w:sz w:val="24"/>
          <w:szCs w:val="24"/>
        </w:rPr>
        <w:t>apertura e</w:t>
      </w:r>
      <w:r w:rsidR="00D9761F" w:rsidRPr="00907C15">
        <w:rPr>
          <w:sz w:val="24"/>
          <w:szCs w:val="24"/>
        </w:rPr>
        <w:t xml:space="preserve"> immediatezza. La relazione Io-E</w:t>
      </w:r>
      <w:r w:rsidRPr="00907C15">
        <w:rPr>
          <w:sz w:val="24"/>
          <w:szCs w:val="24"/>
        </w:rPr>
        <w:t>sso costituisce un passo indietro verso se stessi, lontano dall’altro, che viene considerato strumentalmente come un oggetto per il proprio uso. Per Buber, le persone sono malate “nel mezzo”. Il contesto dialogico non può essere compreso come due esistenze individuali ma soltanto come</w:t>
      </w:r>
      <w:r w:rsidRPr="00F6329A">
        <w:rPr>
          <w:sz w:val="24"/>
          <w:szCs w:val="24"/>
        </w:rPr>
        <w:t xml:space="preserve"> </w:t>
      </w:r>
      <w:r w:rsidRPr="00F6329A">
        <w:rPr>
          <w:sz w:val="24"/>
          <w:szCs w:val="24"/>
          <w:u w:val="single"/>
        </w:rPr>
        <w:t>ciò che si trova tra di loro</w:t>
      </w:r>
      <w:r w:rsidR="00F6329A">
        <w:rPr>
          <w:sz w:val="24"/>
          <w:szCs w:val="24"/>
        </w:rPr>
        <w:t xml:space="preserve"> (sottolineatura dell’autore)</w:t>
      </w:r>
    </w:p>
    <w:p w:rsidR="00A96608" w:rsidRPr="00907C15" w:rsidRDefault="00A96608" w:rsidP="00374CC5">
      <w:pPr>
        <w:spacing w:after="0" w:line="240" w:lineRule="auto"/>
        <w:jc w:val="both"/>
        <w:rPr>
          <w:sz w:val="24"/>
          <w:szCs w:val="24"/>
        </w:rPr>
      </w:pPr>
      <w:r w:rsidRPr="00907C15">
        <w:rPr>
          <w:sz w:val="24"/>
          <w:szCs w:val="24"/>
        </w:rPr>
        <w:t>Frie afferma</w:t>
      </w:r>
      <w:r w:rsidRPr="00907C15">
        <w:rPr>
          <w:i/>
          <w:sz w:val="24"/>
          <w:szCs w:val="24"/>
        </w:rPr>
        <w:t xml:space="preserve"> “</w:t>
      </w:r>
      <w:r w:rsidR="00F6329A">
        <w:rPr>
          <w:i/>
          <w:sz w:val="24"/>
          <w:szCs w:val="24"/>
        </w:rPr>
        <w:t xml:space="preserve">Il </w:t>
      </w:r>
      <w:r w:rsidRPr="00907C15">
        <w:rPr>
          <w:i/>
          <w:sz w:val="24"/>
          <w:szCs w:val="24"/>
        </w:rPr>
        <w:t>mezzo esiste solo nel</w:t>
      </w:r>
      <w:r w:rsidR="00F6329A">
        <w:rPr>
          <w:i/>
          <w:sz w:val="24"/>
          <w:szCs w:val="24"/>
        </w:rPr>
        <w:t>la relazione</w:t>
      </w:r>
      <w:r w:rsidRPr="00907C15">
        <w:rPr>
          <w:i/>
          <w:sz w:val="24"/>
          <w:szCs w:val="24"/>
        </w:rPr>
        <w:t xml:space="preserve"> e non è </w:t>
      </w:r>
      <w:r w:rsidR="00F6329A">
        <w:rPr>
          <w:i/>
          <w:sz w:val="24"/>
          <w:szCs w:val="24"/>
        </w:rPr>
        <w:t>continuo ma viene ricostruito i</w:t>
      </w:r>
      <w:r w:rsidRPr="00907C15">
        <w:rPr>
          <w:i/>
          <w:sz w:val="24"/>
          <w:szCs w:val="24"/>
        </w:rPr>
        <w:t>n ogni nuovo incontro umano. Lo “stare in mezzo” sostanzialmente denota la realtà della relazione”</w:t>
      </w:r>
      <w:r w:rsidR="00F6329A">
        <w:rPr>
          <w:i/>
          <w:sz w:val="24"/>
          <w:szCs w:val="24"/>
        </w:rPr>
        <w:t xml:space="preserve"> p. 91</w:t>
      </w:r>
      <w:r w:rsidRPr="00907C15">
        <w:rPr>
          <w:sz w:val="24"/>
          <w:szCs w:val="24"/>
        </w:rPr>
        <w:t>.</w:t>
      </w:r>
    </w:p>
    <w:p w:rsidR="00A96608" w:rsidRPr="00907C15" w:rsidRDefault="00A96608" w:rsidP="00374CC5">
      <w:pPr>
        <w:spacing w:after="0" w:line="240" w:lineRule="auto"/>
        <w:jc w:val="both"/>
        <w:rPr>
          <w:sz w:val="24"/>
          <w:szCs w:val="24"/>
        </w:rPr>
      </w:pPr>
      <w:r w:rsidRPr="00907C15">
        <w:rPr>
          <w:sz w:val="24"/>
          <w:szCs w:val="24"/>
        </w:rPr>
        <w:t xml:space="preserve">Binswanger nota che </w:t>
      </w:r>
      <w:r w:rsidRPr="00907C15">
        <w:rPr>
          <w:i/>
          <w:sz w:val="24"/>
          <w:szCs w:val="24"/>
        </w:rPr>
        <w:t xml:space="preserve">“la nostra concezione dell’analisi del Dasein è antropologica, erotica o duale, e comincia dal nostro Dasein, dalla prospettiva di questo Dasein, l’esistenza (mia, tua, sua) può essere </w:t>
      </w:r>
      <w:r w:rsidR="00F6329A" w:rsidRPr="00907C15">
        <w:rPr>
          <w:i/>
          <w:sz w:val="24"/>
          <w:szCs w:val="24"/>
        </w:rPr>
        <w:t xml:space="preserve">solo </w:t>
      </w:r>
      <w:r w:rsidRPr="00907C15">
        <w:rPr>
          <w:i/>
          <w:sz w:val="24"/>
          <w:szCs w:val="24"/>
        </w:rPr>
        <w:t>capita antropologicamente come modalità insufficiente ”</w:t>
      </w:r>
      <w:r w:rsidRPr="00907C15">
        <w:rPr>
          <w:sz w:val="24"/>
          <w:szCs w:val="24"/>
        </w:rPr>
        <w:t>.</w:t>
      </w:r>
    </w:p>
    <w:p w:rsidR="00A96608" w:rsidRDefault="00A96608" w:rsidP="00664998">
      <w:pPr>
        <w:spacing w:after="0" w:line="240" w:lineRule="auto"/>
        <w:ind w:firstLine="708"/>
        <w:jc w:val="both"/>
        <w:rPr>
          <w:sz w:val="24"/>
          <w:szCs w:val="24"/>
        </w:rPr>
      </w:pPr>
      <w:r w:rsidRPr="00907C15">
        <w:rPr>
          <w:sz w:val="24"/>
          <w:szCs w:val="24"/>
        </w:rPr>
        <w:t>La teoria della mente di de Marè si adatta a questa definizione poiché è duale, erotica, antropologica</w:t>
      </w:r>
      <w:r w:rsidRPr="00907C15">
        <w:rPr>
          <w:rStyle w:val="Rimandonotaapidipagina"/>
          <w:sz w:val="24"/>
          <w:szCs w:val="24"/>
        </w:rPr>
        <w:footnoteReference w:id="26"/>
      </w:r>
      <w:r w:rsidRPr="00907C15">
        <w:rPr>
          <w:sz w:val="24"/>
          <w:szCs w:val="24"/>
        </w:rPr>
        <w:t xml:space="preserve">. </w:t>
      </w:r>
    </w:p>
    <w:p w:rsidR="00664998" w:rsidRPr="00907C15" w:rsidRDefault="00664998" w:rsidP="00664998">
      <w:pPr>
        <w:spacing w:after="0" w:line="240" w:lineRule="auto"/>
        <w:ind w:firstLine="708"/>
        <w:jc w:val="both"/>
        <w:rPr>
          <w:sz w:val="24"/>
          <w:szCs w:val="24"/>
        </w:rPr>
      </w:pPr>
    </w:p>
    <w:p w:rsidR="00A96608" w:rsidRPr="00907C15" w:rsidRDefault="00D9761F" w:rsidP="00374CC5">
      <w:pPr>
        <w:spacing w:after="0" w:line="240" w:lineRule="auto"/>
        <w:jc w:val="both"/>
        <w:rPr>
          <w:sz w:val="24"/>
          <w:szCs w:val="24"/>
        </w:rPr>
      </w:pPr>
      <w:r w:rsidRPr="00907C15">
        <w:rPr>
          <w:sz w:val="24"/>
          <w:szCs w:val="24"/>
        </w:rPr>
        <w:t>Cos’è la</w:t>
      </w:r>
      <w:r w:rsidR="00A96608" w:rsidRPr="00907C15">
        <w:rPr>
          <w:sz w:val="24"/>
          <w:szCs w:val="24"/>
        </w:rPr>
        <w:t xml:space="preserve"> mente nelle parole di de Marè? Ecco alcune frasi:</w:t>
      </w:r>
    </w:p>
    <w:p w:rsidR="005164C1" w:rsidRDefault="00F6329A" w:rsidP="00664998">
      <w:pPr>
        <w:spacing w:after="0" w:line="240" w:lineRule="auto"/>
        <w:ind w:left="284" w:firstLine="283"/>
        <w:jc w:val="both"/>
        <w:rPr>
          <w:i/>
          <w:sz w:val="24"/>
          <w:szCs w:val="24"/>
        </w:rPr>
      </w:pPr>
      <w:r>
        <w:rPr>
          <w:i/>
          <w:sz w:val="24"/>
          <w:szCs w:val="24"/>
        </w:rPr>
        <w:t>“Come</w:t>
      </w:r>
      <w:r w:rsidR="00D9761F" w:rsidRPr="00907C15">
        <w:rPr>
          <w:i/>
          <w:sz w:val="24"/>
          <w:szCs w:val="24"/>
        </w:rPr>
        <w:t xml:space="preserve"> </w:t>
      </w:r>
      <w:r>
        <w:rPr>
          <w:i/>
          <w:sz w:val="24"/>
          <w:szCs w:val="24"/>
        </w:rPr>
        <w:t>un</w:t>
      </w:r>
      <w:r w:rsidR="00D9761F" w:rsidRPr="00907C15">
        <w:rPr>
          <w:i/>
          <w:sz w:val="24"/>
          <w:szCs w:val="24"/>
        </w:rPr>
        <w:t xml:space="preserve">a rosa è </w:t>
      </w:r>
      <w:r>
        <w:rPr>
          <w:i/>
          <w:sz w:val="24"/>
          <w:szCs w:val="24"/>
        </w:rPr>
        <w:t>un</w:t>
      </w:r>
      <w:r w:rsidR="00D9761F" w:rsidRPr="00907C15">
        <w:rPr>
          <w:i/>
          <w:sz w:val="24"/>
          <w:szCs w:val="24"/>
        </w:rPr>
        <w:t xml:space="preserve">a rosa, </w:t>
      </w:r>
      <w:r>
        <w:rPr>
          <w:i/>
          <w:sz w:val="24"/>
          <w:szCs w:val="24"/>
        </w:rPr>
        <w:t>una Mente è un</w:t>
      </w:r>
      <w:r w:rsidR="00D9761F" w:rsidRPr="00907C15">
        <w:rPr>
          <w:i/>
          <w:sz w:val="24"/>
          <w:szCs w:val="24"/>
        </w:rPr>
        <w:t>a</w:t>
      </w:r>
      <w:r>
        <w:rPr>
          <w:i/>
          <w:sz w:val="24"/>
          <w:szCs w:val="24"/>
        </w:rPr>
        <w:t xml:space="preserve"> M</w:t>
      </w:r>
      <w:r w:rsidR="00A96608" w:rsidRPr="00907C15">
        <w:rPr>
          <w:i/>
          <w:sz w:val="24"/>
          <w:szCs w:val="24"/>
        </w:rPr>
        <w:t xml:space="preserve">ente. Non è dimostrato ma inopinabile! Introduce una mini-psicologia unica  e importante per tutta la filosofia per la quale la psicoterapia stessa è responsabile. Ogni singola mente </w:t>
      </w:r>
      <w:r>
        <w:rPr>
          <w:i/>
          <w:sz w:val="24"/>
          <w:szCs w:val="24"/>
        </w:rPr>
        <w:t>umana è capace di condividere le sue riflessioni con quelle</w:t>
      </w:r>
      <w:r w:rsidR="00A96608" w:rsidRPr="00907C15">
        <w:rPr>
          <w:i/>
          <w:sz w:val="24"/>
          <w:szCs w:val="24"/>
        </w:rPr>
        <w:t xml:space="preserve"> degli altri e</w:t>
      </w:r>
      <w:r w:rsidR="00D9761F" w:rsidRPr="00907C15">
        <w:rPr>
          <w:i/>
          <w:sz w:val="24"/>
          <w:szCs w:val="24"/>
        </w:rPr>
        <w:t xml:space="preserve"> districar</w:t>
      </w:r>
      <w:r>
        <w:rPr>
          <w:i/>
          <w:sz w:val="24"/>
          <w:szCs w:val="24"/>
        </w:rPr>
        <w:t>l</w:t>
      </w:r>
      <w:r w:rsidR="00D9761F" w:rsidRPr="00907C15">
        <w:rPr>
          <w:i/>
          <w:sz w:val="24"/>
          <w:szCs w:val="24"/>
        </w:rPr>
        <w:t>e, la capacità di fare ciò per</w:t>
      </w:r>
      <w:r w:rsidR="005164C1">
        <w:rPr>
          <w:i/>
          <w:sz w:val="24"/>
          <w:szCs w:val="24"/>
        </w:rPr>
        <w:t>mette  alla mente ontica</w:t>
      </w:r>
      <w:r w:rsidR="00A96608" w:rsidRPr="00907C15">
        <w:rPr>
          <w:i/>
          <w:sz w:val="24"/>
          <w:szCs w:val="24"/>
        </w:rPr>
        <w:t xml:space="preserve"> (</w:t>
      </w:r>
      <w:r w:rsidR="005164C1">
        <w:rPr>
          <w:i/>
          <w:sz w:val="24"/>
          <w:szCs w:val="24"/>
        </w:rPr>
        <w:t>che vuol dire l’esistenza reale o fattuale</w:t>
      </w:r>
      <w:r w:rsidR="00A96608" w:rsidRPr="00907C15">
        <w:rPr>
          <w:i/>
          <w:sz w:val="24"/>
          <w:szCs w:val="24"/>
        </w:rPr>
        <w:t>) di rimanere intatta per espletare le sue funzioni</w:t>
      </w:r>
      <w:r w:rsidR="005164C1">
        <w:rPr>
          <w:i/>
          <w:sz w:val="24"/>
          <w:szCs w:val="24"/>
        </w:rPr>
        <w:t>..</w:t>
      </w:r>
      <w:r w:rsidR="00A96608" w:rsidRPr="00907C15">
        <w:rPr>
          <w:i/>
          <w:sz w:val="24"/>
          <w:szCs w:val="24"/>
        </w:rPr>
        <w:t xml:space="preserve"> (</w:t>
      </w:r>
      <w:r w:rsidR="005164C1">
        <w:rPr>
          <w:i/>
          <w:sz w:val="24"/>
          <w:szCs w:val="24"/>
        </w:rPr>
        <w:t>di districamento [nota dell’autore]</w:t>
      </w:r>
      <w:r w:rsidR="00A96608" w:rsidRPr="00907C15">
        <w:rPr>
          <w:i/>
          <w:sz w:val="24"/>
          <w:szCs w:val="24"/>
        </w:rPr>
        <w:t xml:space="preserve">). </w:t>
      </w:r>
    </w:p>
    <w:p w:rsidR="005164C1" w:rsidRDefault="00A96608" w:rsidP="00664998">
      <w:pPr>
        <w:spacing w:after="0" w:line="240" w:lineRule="auto"/>
        <w:ind w:left="284" w:firstLine="283"/>
        <w:jc w:val="both"/>
        <w:rPr>
          <w:i/>
          <w:sz w:val="24"/>
          <w:szCs w:val="24"/>
        </w:rPr>
      </w:pPr>
      <w:r w:rsidRPr="00907C15">
        <w:rPr>
          <w:i/>
          <w:sz w:val="24"/>
          <w:szCs w:val="24"/>
        </w:rPr>
        <w:t xml:space="preserve">C’è molto </w:t>
      </w:r>
      <w:r w:rsidR="005164C1" w:rsidRPr="00907C15">
        <w:rPr>
          <w:i/>
          <w:sz w:val="24"/>
          <w:szCs w:val="24"/>
        </w:rPr>
        <w:t>più</w:t>
      </w:r>
      <w:r w:rsidRPr="00907C15">
        <w:rPr>
          <w:i/>
          <w:sz w:val="24"/>
          <w:szCs w:val="24"/>
        </w:rPr>
        <w:t xml:space="preserve"> di un semplice incontro, </w:t>
      </w:r>
      <w:r w:rsidR="005164C1">
        <w:rPr>
          <w:i/>
          <w:sz w:val="24"/>
          <w:szCs w:val="24"/>
        </w:rPr>
        <w:t xml:space="preserve">c’è </w:t>
      </w:r>
      <w:r w:rsidRPr="00907C15">
        <w:rPr>
          <w:i/>
          <w:sz w:val="24"/>
          <w:szCs w:val="24"/>
        </w:rPr>
        <w:t>pensiero reciproco. L’esperienza è passiva mentre il pensare è attivo. Ci spi</w:t>
      </w:r>
      <w:r w:rsidR="005164C1">
        <w:rPr>
          <w:i/>
          <w:sz w:val="24"/>
          <w:szCs w:val="24"/>
        </w:rPr>
        <w:t>ngiamo fino a suggerire che la M</w:t>
      </w:r>
      <w:r w:rsidRPr="00907C15">
        <w:rPr>
          <w:i/>
          <w:sz w:val="24"/>
          <w:szCs w:val="24"/>
        </w:rPr>
        <w:t xml:space="preserve">ente abbia una fondamentale priorità </w:t>
      </w:r>
      <w:r w:rsidR="005164C1">
        <w:rPr>
          <w:i/>
          <w:sz w:val="24"/>
          <w:szCs w:val="24"/>
        </w:rPr>
        <w:t xml:space="preserve">specifica per </w:t>
      </w:r>
      <w:r w:rsidRPr="00907C15">
        <w:rPr>
          <w:i/>
          <w:sz w:val="24"/>
          <w:szCs w:val="24"/>
        </w:rPr>
        <w:t>la terapia poiché essa è caratteristicamen</w:t>
      </w:r>
      <w:r w:rsidR="005164C1">
        <w:rPr>
          <w:i/>
          <w:sz w:val="24"/>
          <w:szCs w:val="24"/>
        </w:rPr>
        <w:t>te antifobica e antidepressiva.</w:t>
      </w:r>
    </w:p>
    <w:p w:rsidR="005164C1" w:rsidRDefault="00A96608" w:rsidP="00664998">
      <w:pPr>
        <w:spacing w:after="0" w:line="240" w:lineRule="auto"/>
        <w:ind w:left="284" w:firstLine="283"/>
        <w:jc w:val="both"/>
        <w:rPr>
          <w:i/>
          <w:sz w:val="24"/>
          <w:szCs w:val="24"/>
        </w:rPr>
      </w:pPr>
      <w:r w:rsidRPr="00907C15">
        <w:rPr>
          <w:i/>
          <w:sz w:val="24"/>
          <w:szCs w:val="24"/>
        </w:rPr>
        <w:lastRenderedPageBreak/>
        <w:t>Sembra che dalle nostre ricerche emerga che ci siano due tipi di mente. La prima è la mente con la M maiuscola, e la seconda è la mente con la m minuscola. La mente con la M maiuscola copre l’intera este</w:t>
      </w:r>
      <w:r w:rsidR="005164C1">
        <w:rPr>
          <w:i/>
          <w:sz w:val="24"/>
          <w:szCs w:val="24"/>
        </w:rPr>
        <w:t>nsione della triade corpo-mente-</w:t>
      </w:r>
      <w:r w:rsidRPr="00907C15">
        <w:rPr>
          <w:i/>
          <w:sz w:val="24"/>
          <w:szCs w:val="24"/>
        </w:rPr>
        <w:t xml:space="preserve">interazione ed è perciò essa stessa monistica, infatti la mente stabilisce </w:t>
      </w:r>
      <w:r w:rsidR="005164C1">
        <w:rPr>
          <w:i/>
          <w:sz w:val="24"/>
          <w:szCs w:val="24"/>
        </w:rPr>
        <w:t>e sviscera l’intera situazione.</w:t>
      </w:r>
    </w:p>
    <w:p w:rsidR="007C3FE6" w:rsidRDefault="005164C1" w:rsidP="00664998">
      <w:pPr>
        <w:spacing w:after="0" w:line="240" w:lineRule="auto"/>
        <w:ind w:left="284" w:firstLine="283"/>
        <w:jc w:val="both"/>
        <w:rPr>
          <w:i/>
          <w:sz w:val="24"/>
          <w:szCs w:val="24"/>
        </w:rPr>
      </w:pPr>
      <w:r>
        <w:rPr>
          <w:i/>
          <w:sz w:val="24"/>
          <w:szCs w:val="24"/>
        </w:rPr>
        <w:t>La reciproca interazione tra</w:t>
      </w:r>
      <w:r w:rsidR="00A96608" w:rsidRPr="00907C15">
        <w:rPr>
          <w:i/>
          <w:sz w:val="24"/>
          <w:szCs w:val="24"/>
        </w:rPr>
        <w:t xml:space="preserve"> l’inconscio personale e </w:t>
      </w:r>
      <w:r>
        <w:rPr>
          <w:i/>
          <w:sz w:val="24"/>
          <w:szCs w:val="24"/>
        </w:rPr>
        <w:t xml:space="preserve">l’inconscio </w:t>
      </w:r>
      <w:r w:rsidR="00A96608" w:rsidRPr="00907C15">
        <w:rPr>
          <w:i/>
          <w:sz w:val="24"/>
          <w:szCs w:val="24"/>
        </w:rPr>
        <w:t>sociale è significativa perché costit</w:t>
      </w:r>
      <w:r w:rsidR="00A45903">
        <w:rPr>
          <w:i/>
          <w:sz w:val="24"/>
          <w:szCs w:val="24"/>
        </w:rPr>
        <w:t xml:space="preserve">uisce la base della coscienza, </w:t>
      </w:r>
      <w:r w:rsidR="00A96608" w:rsidRPr="00907C15">
        <w:rPr>
          <w:i/>
          <w:sz w:val="24"/>
          <w:szCs w:val="24"/>
        </w:rPr>
        <w:t xml:space="preserve"> </w:t>
      </w:r>
      <w:r w:rsidR="00A45903">
        <w:rPr>
          <w:i/>
          <w:sz w:val="24"/>
          <w:szCs w:val="24"/>
        </w:rPr>
        <w:t xml:space="preserve">dove </w:t>
      </w:r>
      <w:r w:rsidR="00A96608" w:rsidRPr="00907C15">
        <w:rPr>
          <w:i/>
          <w:sz w:val="24"/>
          <w:szCs w:val="24"/>
        </w:rPr>
        <w:t xml:space="preserve">la società da forma alla mente senza che la mente </w:t>
      </w:r>
      <w:r w:rsidR="00283A6E">
        <w:rPr>
          <w:i/>
          <w:sz w:val="24"/>
          <w:szCs w:val="24"/>
        </w:rPr>
        <w:t xml:space="preserve">ne </w:t>
      </w:r>
      <w:r w:rsidR="00A96608" w:rsidRPr="00907C15">
        <w:rPr>
          <w:i/>
          <w:sz w:val="24"/>
          <w:szCs w:val="24"/>
        </w:rPr>
        <w:t>sia inizialmente consapev</w:t>
      </w:r>
      <w:r w:rsidR="00283A6E">
        <w:rPr>
          <w:i/>
          <w:sz w:val="24"/>
          <w:szCs w:val="24"/>
        </w:rPr>
        <w:t>ole. D’altra parte la M</w:t>
      </w:r>
      <w:r w:rsidR="00A96608" w:rsidRPr="00907C15">
        <w:rPr>
          <w:i/>
          <w:sz w:val="24"/>
          <w:szCs w:val="24"/>
        </w:rPr>
        <w:t xml:space="preserve">ente coltiva la società in maniera tale che la società </w:t>
      </w:r>
      <w:r w:rsidR="00283A6E" w:rsidRPr="00907C15">
        <w:rPr>
          <w:i/>
          <w:sz w:val="24"/>
          <w:szCs w:val="24"/>
        </w:rPr>
        <w:t xml:space="preserve">all’inizio </w:t>
      </w:r>
      <w:r w:rsidR="00283A6E">
        <w:rPr>
          <w:i/>
          <w:sz w:val="24"/>
          <w:szCs w:val="24"/>
        </w:rPr>
        <w:t xml:space="preserve">non ne é </w:t>
      </w:r>
      <w:r w:rsidR="00A96608" w:rsidRPr="00907C15">
        <w:rPr>
          <w:i/>
          <w:sz w:val="24"/>
          <w:szCs w:val="24"/>
        </w:rPr>
        <w:t xml:space="preserve">consapevole. La coscienza si sviluppa solo gradualmente. La cultura è a volte </w:t>
      </w:r>
      <w:r w:rsidR="00283A6E">
        <w:rPr>
          <w:i/>
          <w:sz w:val="24"/>
          <w:szCs w:val="24"/>
        </w:rPr>
        <w:t>e</w:t>
      </w:r>
      <w:r w:rsidR="00283A6E" w:rsidRPr="00907C15">
        <w:rPr>
          <w:i/>
          <w:sz w:val="24"/>
          <w:szCs w:val="24"/>
        </w:rPr>
        <w:t xml:space="preserve">rroneamente </w:t>
      </w:r>
      <w:r w:rsidR="00A96608" w:rsidRPr="00907C15">
        <w:rPr>
          <w:i/>
          <w:sz w:val="24"/>
          <w:szCs w:val="24"/>
        </w:rPr>
        <w:t>chiamata</w:t>
      </w:r>
      <w:r w:rsidR="00283A6E">
        <w:rPr>
          <w:i/>
          <w:sz w:val="24"/>
          <w:szCs w:val="24"/>
        </w:rPr>
        <w:t xml:space="preserve"> mente di gruppo </w:t>
      </w:r>
      <w:r w:rsidR="00A96608" w:rsidRPr="00907C15">
        <w:rPr>
          <w:i/>
          <w:sz w:val="24"/>
          <w:szCs w:val="24"/>
        </w:rPr>
        <w:t xml:space="preserve">perché </w:t>
      </w:r>
      <w:r w:rsidR="00283A6E">
        <w:rPr>
          <w:i/>
          <w:sz w:val="24"/>
          <w:szCs w:val="24"/>
        </w:rPr>
        <w:t>i gruppi non pensano;</w:t>
      </w:r>
      <w:r w:rsidR="00A96608" w:rsidRPr="00907C15">
        <w:rPr>
          <w:i/>
          <w:sz w:val="24"/>
          <w:szCs w:val="24"/>
        </w:rPr>
        <w:t xml:space="preserve"> è soltanto quando una singola mente incontra altre menti, </w:t>
      </w:r>
      <w:r w:rsidR="00283A6E">
        <w:rPr>
          <w:i/>
          <w:sz w:val="24"/>
          <w:szCs w:val="24"/>
        </w:rPr>
        <w:t xml:space="preserve">quando </w:t>
      </w:r>
      <w:r w:rsidR="00A96608" w:rsidRPr="00907C15">
        <w:rPr>
          <w:i/>
          <w:sz w:val="24"/>
          <w:szCs w:val="24"/>
        </w:rPr>
        <w:t xml:space="preserve">le loro riflessioni </w:t>
      </w:r>
      <w:r w:rsidR="00283A6E">
        <w:rPr>
          <w:i/>
          <w:sz w:val="24"/>
          <w:szCs w:val="24"/>
        </w:rPr>
        <w:t xml:space="preserve">sono </w:t>
      </w:r>
      <w:r w:rsidR="00A96608" w:rsidRPr="00907C15">
        <w:rPr>
          <w:i/>
          <w:sz w:val="24"/>
          <w:szCs w:val="24"/>
        </w:rPr>
        <w:t>condivise, e la mente stessa rimane</w:t>
      </w:r>
      <w:r w:rsidR="007C3FE6">
        <w:rPr>
          <w:i/>
          <w:sz w:val="24"/>
          <w:szCs w:val="24"/>
        </w:rPr>
        <w:t xml:space="preserve"> chiara</w:t>
      </w:r>
      <w:r w:rsidR="00A96608" w:rsidRPr="00907C15">
        <w:rPr>
          <w:i/>
          <w:sz w:val="24"/>
          <w:szCs w:val="24"/>
        </w:rPr>
        <w:t xml:space="preserve"> </w:t>
      </w:r>
      <w:r w:rsidR="00283A6E">
        <w:rPr>
          <w:i/>
          <w:sz w:val="24"/>
          <w:szCs w:val="24"/>
        </w:rPr>
        <w:t>per procedere liberamente al districamento</w:t>
      </w:r>
      <w:r w:rsidR="00A96608" w:rsidRPr="00907C15">
        <w:rPr>
          <w:i/>
          <w:sz w:val="24"/>
          <w:szCs w:val="24"/>
        </w:rPr>
        <w:t>, fare scelte e prendere decisioni. Il gruppo in quanto tale è solo un agente passivo, invece la mente è attiva, la coscienza perciò non è assolutamente sinonimo di mente poiché essa riflette soltanto la “reazione a specchio”. E quando l’incosci</w:t>
      </w:r>
      <w:r w:rsidR="007C3FE6">
        <w:rPr>
          <w:i/>
          <w:sz w:val="24"/>
          <w:szCs w:val="24"/>
        </w:rPr>
        <w:t>o</w:t>
      </w:r>
      <w:r w:rsidR="00A96608" w:rsidRPr="00907C15">
        <w:rPr>
          <w:i/>
          <w:sz w:val="24"/>
          <w:szCs w:val="24"/>
        </w:rPr>
        <w:t xml:space="preserve"> straripa, essa crea ciò che Foulkes chiama “il fenomeno condensatore”. Per esempio quando un inconscio sociale opprimente incontra un inc</w:t>
      </w:r>
      <w:r w:rsidR="007C3FE6">
        <w:rPr>
          <w:i/>
          <w:sz w:val="24"/>
          <w:szCs w:val="24"/>
        </w:rPr>
        <w:t>onscio personale, si compone un</w:t>
      </w:r>
      <w:r w:rsidR="00A96608" w:rsidRPr="00907C15">
        <w:rPr>
          <w:i/>
          <w:sz w:val="24"/>
          <w:szCs w:val="24"/>
        </w:rPr>
        <w:t xml:space="preserve"> </w:t>
      </w:r>
      <w:r w:rsidR="007C3FE6">
        <w:rPr>
          <w:i/>
          <w:sz w:val="24"/>
          <w:szCs w:val="24"/>
        </w:rPr>
        <w:t>illusorio</w:t>
      </w:r>
      <w:r w:rsidR="007C3FE6" w:rsidRPr="00907C15">
        <w:rPr>
          <w:i/>
          <w:sz w:val="24"/>
          <w:szCs w:val="24"/>
        </w:rPr>
        <w:t xml:space="preserve"> </w:t>
      </w:r>
      <w:r w:rsidR="00A96608" w:rsidRPr="00907C15">
        <w:rPr>
          <w:i/>
          <w:sz w:val="24"/>
          <w:szCs w:val="24"/>
        </w:rPr>
        <w:t xml:space="preserve">stato conscio di paranoia individuale che a sua volta va a creare un’ulteriore </w:t>
      </w:r>
      <w:r w:rsidR="007C3FE6">
        <w:rPr>
          <w:i/>
          <w:sz w:val="24"/>
          <w:szCs w:val="24"/>
        </w:rPr>
        <w:t>persecuzione sociale volontaria:  per esempio</w:t>
      </w:r>
      <w:r w:rsidR="00A96608" w:rsidRPr="00907C15">
        <w:rPr>
          <w:i/>
          <w:sz w:val="24"/>
          <w:szCs w:val="24"/>
        </w:rPr>
        <w:t xml:space="preserve"> il collasso finanziario della Germania produsse Hitler, il capitalismo crea il terrorismo, spargendo i s</w:t>
      </w:r>
      <w:r w:rsidR="007C3FE6">
        <w:rPr>
          <w:i/>
          <w:sz w:val="24"/>
          <w:szCs w:val="24"/>
        </w:rPr>
        <w:t>emi per la propria distruzione.</w:t>
      </w:r>
    </w:p>
    <w:p w:rsidR="007C3FE6" w:rsidRDefault="00A96608" w:rsidP="00664998">
      <w:pPr>
        <w:spacing w:after="0" w:line="240" w:lineRule="auto"/>
        <w:ind w:left="284" w:firstLine="283"/>
        <w:jc w:val="both"/>
        <w:rPr>
          <w:i/>
          <w:sz w:val="24"/>
          <w:szCs w:val="24"/>
        </w:rPr>
      </w:pPr>
      <w:r w:rsidRPr="00907C15">
        <w:rPr>
          <w:i/>
          <w:sz w:val="24"/>
          <w:szCs w:val="24"/>
        </w:rPr>
        <w:t xml:space="preserve">I problemi posti dall’inconscio possono essere gestiti operativamente soltanto dal Median Group </w:t>
      </w:r>
      <w:r w:rsidR="007C3FE6">
        <w:rPr>
          <w:i/>
          <w:sz w:val="24"/>
          <w:szCs w:val="24"/>
        </w:rPr>
        <w:t>e dalla Mente nella deliberazione, nel</w:t>
      </w:r>
      <w:r w:rsidRPr="00907C15">
        <w:rPr>
          <w:i/>
          <w:sz w:val="24"/>
          <w:szCs w:val="24"/>
        </w:rPr>
        <w:t xml:space="preserve">la scelta e </w:t>
      </w:r>
      <w:r w:rsidR="007C3FE6">
        <w:rPr>
          <w:i/>
          <w:sz w:val="24"/>
          <w:szCs w:val="24"/>
        </w:rPr>
        <w:t>nel</w:t>
      </w:r>
      <w:r w:rsidRPr="00907C15">
        <w:rPr>
          <w:i/>
          <w:sz w:val="24"/>
          <w:szCs w:val="24"/>
        </w:rPr>
        <w:t xml:space="preserve">la presa di decisioni, </w:t>
      </w:r>
      <w:r w:rsidR="007C3FE6">
        <w:rPr>
          <w:i/>
          <w:sz w:val="24"/>
          <w:szCs w:val="24"/>
        </w:rPr>
        <w:t>nel</w:t>
      </w:r>
      <w:r w:rsidRPr="00907C15">
        <w:rPr>
          <w:i/>
          <w:sz w:val="24"/>
          <w:szCs w:val="24"/>
        </w:rPr>
        <w:t xml:space="preserve">l’umanizzazione, </w:t>
      </w:r>
      <w:r w:rsidR="007C3FE6">
        <w:rPr>
          <w:i/>
          <w:sz w:val="24"/>
          <w:szCs w:val="24"/>
        </w:rPr>
        <w:t xml:space="preserve">nell’incremento della coscienza </w:t>
      </w:r>
      <w:r w:rsidRPr="00907C15">
        <w:rPr>
          <w:i/>
          <w:sz w:val="24"/>
          <w:szCs w:val="24"/>
        </w:rPr>
        <w:t xml:space="preserve">e la koinonia. L’inconscio è un calderone di storia sociale riassunta, la mente è necessaria per organizzare ma spesso la mente diventa troppo calda per essere maneggiata e si scioglie invece </w:t>
      </w:r>
      <w:r w:rsidR="007C3FE6">
        <w:rPr>
          <w:i/>
          <w:sz w:val="24"/>
          <w:szCs w:val="24"/>
        </w:rPr>
        <w:t xml:space="preserve">che </w:t>
      </w:r>
      <w:r w:rsidRPr="00907C15">
        <w:rPr>
          <w:i/>
          <w:sz w:val="24"/>
          <w:szCs w:val="24"/>
        </w:rPr>
        <w:t>reprimere, a meno che non si possa espandere e raffreddarsi nella vastità dell’intelligenza cosmica, un aspe</w:t>
      </w:r>
      <w:r w:rsidR="007C3FE6">
        <w:rPr>
          <w:i/>
          <w:sz w:val="24"/>
          <w:szCs w:val="24"/>
        </w:rPr>
        <w:t>tto della mente denominato anima.</w:t>
      </w:r>
    </w:p>
    <w:p w:rsidR="00D8544A" w:rsidRDefault="00A96608" w:rsidP="00664998">
      <w:pPr>
        <w:spacing w:after="0" w:line="240" w:lineRule="auto"/>
        <w:ind w:left="284" w:firstLine="283"/>
        <w:jc w:val="both"/>
        <w:rPr>
          <w:i/>
          <w:sz w:val="24"/>
          <w:szCs w:val="24"/>
        </w:rPr>
      </w:pPr>
      <w:r w:rsidRPr="00907C15">
        <w:rPr>
          <w:i/>
          <w:sz w:val="24"/>
          <w:szCs w:val="24"/>
        </w:rPr>
        <w:t xml:space="preserve">Rivolgendosi alla psicoanalisi, il processo di libera associazione è generalmente unilaterale e gerarchico; per noi, in ogni caso, il processo consiste in un incontro di riflessioni delle due menti </w:t>
      </w:r>
      <w:r w:rsidR="00D8544A">
        <w:rPr>
          <w:i/>
          <w:sz w:val="24"/>
          <w:szCs w:val="24"/>
        </w:rPr>
        <w:t xml:space="preserve">in mutualità e a livello </w:t>
      </w:r>
      <w:r w:rsidRPr="00907C15">
        <w:rPr>
          <w:i/>
          <w:sz w:val="24"/>
          <w:szCs w:val="24"/>
        </w:rPr>
        <w:t>quando ognuna può essere bloccata</w:t>
      </w:r>
      <w:r w:rsidR="00D8544A" w:rsidRPr="00D8544A">
        <w:rPr>
          <w:i/>
          <w:sz w:val="24"/>
          <w:szCs w:val="24"/>
        </w:rPr>
        <w:t xml:space="preserve"> </w:t>
      </w:r>
      <w:r w:rsidR="00D8544A" w:rsidRPr="00907C15">
        <w:rPr>
          <w:i/>
          <w:sz w:val="24"/>
          <w:szCs w:val="24"/>
        </w:rPr>
        <w:t>o libera</w:t>
      </w:r>
      <w:r w:rsidRPr="00907C15">
        <w:rPr>
          <w:i/>
          <w:sz w:val="24"/>
          <w:szCs w:val="24"/>
        </w:rPr>
        <w:t xml:space="preserve">; </w:t>
      </w:r>
      <w:r w:rsidR="00D8544A">
        <w:rPr>
          <w:i/>
          <w:sz w:val="24"/>
          <w:szCs w:val="24"/>
        </w:rPr>
        <w:t xml:space="preserve">ne risulta </w:t>
      </w:r>
      <w:r w:rsidRPr="00907C15">
        <w:rPr>
          <w:i/>
          <w:sz w:val="24"/>
          <w:szCs w:val="24"/>
        </w:rPr>
        <w:t>una dualità di corpo e mente in cui la mente districa e diventa una triade di corpo, mente e riflessioni. La mente in quanto tale è sia una triade che una monade come i concetti di Dio e dell’Anima e, in quanto monade, è l’unic</w:t>
      </w:r>
      <w:r w:rsidR="00D8544A">
        <w:rPr>
          <w:i/>
          <w:sz w:val="24"/>
          <w:szCs w:val="24"/>
        </w:rPr>
        <w:t>o fenomeno che pensa veramente.</w:t>
      </w:r>
    </w:p>
    <w:p w:rsidR="00A96608" w:rsidRDefault="00A96608" w:rsidP="00664998">
      <w:pPr>
        <w:spacing w:after="0" w:line="240" w:lineRule="auto"/>
        <w:ind w:left="284" w:firstLine="283"/>
        <w:jc w:val="both"/>
        <w:rPr>
          <w:i/>
          <w:sz w:val="24"/>
          <w:szCs w:val="24"/>
        </w:rPr>
      </w:pPr>
      <w:r w:rsidRPr="00907C15">
        <w:rPr>
          <w:i/>
          <w:sz w:val="24"/>
          <w:szCs w:val="24"/>
        </w:rPr>
        <w:t xml:space="preserve">È imperativo differenziare tra ciò che è riflesso e il processo della riflessione. </w:t>
      </w:r>
      <w:r w:rsidR="00D8544A" w:rsidRPr="00D8544A">
        <w:rPr>
          <w:i/>
          <w:sz w:val="24"/>
          <w:szCs w:val="24"/>
        </w:rPr>
        <w:t>Noumeni e fenomeni</w:t>
      </w:r>
      <w:r w:rsidRPr="00D8544A">
        <w:rPr>
          <w:i/>
          <w:sz w:val="24"/>
          <w:szCs w:val="24"/>
        </w:rPr>
        <w:t>!</w:t>
      </w:r>
      <w:r w:rsidRPr="00D8544A">
        <w:rPr>
          <w:rStyle w:val="Rimandonotaapidipagina"/>
          <w:i/>
          <w:sz w:val="24"/>
          <w:szCs w:val="24"/>
        </w:rPr>
        <w:footnoteReference w:id="27"/>
      </w:r>
    </w:p>
    <w:p w:rsidR="00664998" w:rsidRPr="00D8544A" w:rsidRDefault="00664998" w:rsidP="00664998">
      <w:pPr>
        <w:spacing w:after="0" w:line="240" w:lineRule="auto"/>
        <w:ind w:left="284" w:firstLine="283"/>
        <w:jc w:val="both"/>
        <w:rPr>
          <w:i/>
          <w:sz w:val="24"/>
          <w:szCs w:val="24"/>
        </w:rPr>
      </w:pPr>
    </w:p>
    <w:p w:rsidR="00705F01" w:rsidRDefault="00A96608" w:rsidP="00374CC5">
      <w:pPr>
        <w:spacing w:after="0" w:line="240" w:lineRule="auto"/>
        <w:ind w:firstLine="708"/>
        <w:jc w:val="both"/>
        <w:rPr>
          <w:sz w:val="24"/>
          <w:szCs w:val="24"/>
        </w:rPr>
      </w:pPr>
      <w:r w:rsidRPr="00907C15">
        <w:rPr>
          <w:sz w:val="24"/>
          <w:szCs w:val="24"/>
        </w:rPr>
        <w:t>Il dialogo nel Median Group, essere e p</w:t>
      </w:r>
      <w:r w:rsidR="00D8544A">
        <w:rPr>
          <w:sz w:val="24"/>
          <w:szCs w:val="24"/>
        </w:rPr>
        <w:t>ensare allo stesso livello</w:t>
      </w:r>
      <w:r w:rsidRPr="00907C15">
        <w:rPr>
          <w:sz w:val="24"/>
          <w:szCs w:val="24"/>
        </w:rPr>
        <w:t xml:space="preserve">, è uno scambio dialettico </w:t>
      </w:r>
      <w:r w:rsidR="00FB00F4">
        <w:rPr>
          <w:sz w:val="24"/>
          <w:szCs w:val="24"/>
        </w:rPr>
        <w:t xml:space="preserve">intra-psichico (tra le menti) </w:t>
      </w:r>
      <w:r w:rsidR="00705F01">
        <w:rPr>
          <w:sz w:val="24"/>
          <w:szCs w:val="24"/>
        </w:rPr>
        <w:t>che attiva la M</w:t>
      </w:r>
      <w:r w:rsidRPr="00907C15">
        <w:rPr>
          <w:sz w:val="24"/>
          <w:szCs w:val="24"/>
        </w:rPr>
        <w:t xml:space="preserve">ente stessa e </w:t>
      </w:r>
      <w:r w:rsidR="00664998">
        <w:rPr>
          <w:sz w:val="24"/>
          <w:szCs w:val="24"/>
        </w:rPr>
        <w:t xml:space="preserve">che </w:t>
      </w:r>
      <w:r w:rsidR="00705F01">
        <w:rPr>
          <w:sz w:val="24"/>
          <w:szCs w:val="24"/>
        </w:rPr>
        <w:t>per</w:t>
      </w:r>
      <w:r w:rsidR="00664998">
        <w:rPr>
          <w:sz w:val="24"/>
          <w:szCs w:val="24"/>
        </w:rPr>
        <w:t xml:space="preserve"> sua </w:t>
      </w:r>
      <w:r w:rsidR="00705F01">
        <w:rPr>
          <w:sz w:val="24"/>
          <w:szCs w:val="24"/>
        </w:rPr>
        <w:t xml:space="preserve">natura </w:t>
      </w:r>
      <w:r w:rsidR="00664998">
        <w:rPr>
          <w:sz w:val="24"/>
          <w:szCs w:val="24"/>
        </w:rPr>
        <w:t xml:space="preserve">è costituita </w:t>
      </w:r>
      <w:r w:rsidR="00705F01">
        <w:rPr>
          <w:sz w:val="24"/>
          <w:szCs w:val="24"/>
        </w:rPr>
        <w:t>nella dimensione “Io-Tu/Noi</w:t>
      </w:r>
      <w:r w:rsidRPr="00907C15">
        <w:rPr>
          <w:sz w:val="24"/>
          <w:szCs w:val="24"/>
        </w:rPr>
        <w:t xml:space="preserve">”: </w:t>
      </w:r>
      <w:r w:rsidR="00705F01">
        <w:rPr>
          <w:sz w:val="24"/>
          <w:szCs w:val="24"/>
        </w:rPr>
        <w:t xml:space="preserve">cioè </w:t>
      </w:r>
      <w:r w:rsidR="00664998">
        <w:rPr>
          <w:sz w:val="24"/>
          <w:szCs w:val="24"/>
        </w:rPr>
        <w:t>il districamento del</w:t>
      </w:r>
      <w:r w:rsidRPr="00907C15">
        <w:rPr>
          <w:b/>
          <w:sz w:val="24"/>
          <w:szCs w:val="24"/>
        </w:rPr>
        <w:t xml:space="preserve"> </w:t>
      </w:r>
      <w:r w:rsidRPr="00664998">
        <w:rPr>
          <w:sz w:val="24"/>
          <w:szCs w:val="24"/>
        </w:rPr>
        <w:t xml:space="preserve">conscio e l’inconscio personale e il conscio e l’inconscio </w:t>
      </w:r>
      <w:r w:rsidR="00705F01" w:rsidRPr="00664998">
        <w:rPr>
          <w:sz w:val="24"/>
          <w:szCs w:val="24"/>
        </w:rPr>
        <w:t xml:space="preserve">sociale dal </w:t>
      </w:r>
      <w:r w:rsidR="00705F01">
        <w:rPr>
          <w:sz w:val="24"/>
          <w:szCs w:val="24"/>
        </w:rPr>
        <w:t>vivo</w:t>
      </w:r>
      <w:r w:rsidRPr="00907C15">
        <w:rPr>
          <w:sz w:val="24"/>
          <w:szCs w:val="24"/>
        </w:rPr>
        <w:t xml:space="preserve">, </w:t>
      </w:r>
      <w:r w:rsidR="00705F01">
        <w:rPr>
          <w:sz w:val="24"/>
          <w:szCs w:val="24"/>
        </w:rPr>
        <w:t>in evoluzione</w:t>
      </w:r>
      <w:r w:rsidRPr="00907C15">
        <w:rPr>
          <w:sz w:val="24"/>
          <w:szCs w:val="24"/>
        </w:rPr>
        <w:t xml:space="preserve">, </w:t>
      </w:r>
      <w:r w:rsidR="00705F01">
        <w:rPr>
          <w:sz w:val="24"/>
          <w:szCs w:val="24"/>
        </w:rPr>
        <w:t>che corrisponde all’addestramento dell’Io</w:t>
      </w:r>
      <w:r w:rsidRPr="00907C15">
        <w:rPr>
          <w:sz w:val="24"/>
          <w:szCs w:val="24"/>
        </w:rPr>
        <w:t xml:space="preserve"> in azione </w:t>
      </w:r>
      <w:r w:rsidR="00664998">
        <w:rPr>
          <w:sz w:val="24"/>
          <w:szCs w:val="24"/>
        </w:rPr>
        <w:t>e a</w:t>
      </w:r>
      <w:r w:rsidR="00705F01">
        <w:rPr>
          <w:sz w:val="24"/>
          <w:szCs w:val="24"/>
        </w:rPr>
        <w:t xml:space="preserve"> </w:t>
      </w:r>
      <w:r w:rsidRPr="00907C15">
        <w:rPr>
          <w:sz w:val="24"/>
          <w:szCs w:val="24"/>
        </w:rPr>
        <w:t>u</w:t>
      </w:r>
      <w:r w:rsidR="00664998">
        <w:rPr>
          <w:sz w:val="24"/>
          <w:szCs w:val="24"/>
        </w:rPr>
        <w:t xml:space="preserve">n processo di individuazione. </w:t>
      </w:r>
      <w:r w:rsidR="00FB00F4">
        <w:rPr>
          <w:sz w:val="24"/>
          <w:szCs w:val="24"/>
        </w:rPr>
        <w:t xml:space="preserve">Questo interscambio ha un effetto </w:t>
      </w:r>
      <w:r w:rsidRPr="00907C15">
        <w:rPr>
          <w:sz w:val="24"/>
          <w:szCs w:val="24"/>
        </w:rPr>
        <w:t>antifobico,</w:t>
      </w:r>
      <w:r w:rsidR="00705F01">
        <w:rPr>
          <w:sz w:val="24"/>
          <w:szCs w:val="24"/>
        </w:rPr>
        <w:t xml:space="preserve"> antidepressivo e anti-delirio.</w:t>
      </w:r>
    </w:p>
    <w:p w:rsidR="00664998" w:rsidRDefault="00664998" w:rsidP="00374CC5">
      <w:pPr>
        <w:spacing w:after="0" w:line="240" w:lineRule="auto"/>
        <w:ind w:firstLine="708"/>
        <w:jc w:val="both"/>
        <w:rPr>
          <w:sz w:val="24"/>
          <w:szCs w:val="24"/>
        </w:rPr>
      </w:pPr>
    </w:p>
    <w:p w:rsidR="00705F01" w:rsidRDefault="00705F01" w:rsidP="00374CC5">
      <w:pPr>
        <w:spacing w:after="0" w:line="240" w:lineRule="auto"/>
        <w:ind w:firstLine="708"/>
        <w:jc w:val="both"/>
        <w:rPr>
          <w:sz w:val="24"/>
          <w:szCs w:val="24"/>
        </w:rPr>
      </w:pPr>
      <w:r w:rsidRPr="00705F01">
        <w:rPr>
          <w:sz w:val="24"/>
          <w:szCs w:val="24"/>
          <w:highlight w:val="yellow"/>
        </w:rPr>
        <w:t>Per Foulkes, De Marè</w:t>
      </w:r>
      <w:r w:rsidR="00A96608" w:rsidRPr="00705F01">
        <w:rPr>
          <w:sz w:val="24"/>
          <w:szCs w:val="24"/>
          <w:highlight w:val="yellow"/>
        </w:rPr>
        <w:t xml:space="preserve"> e per la</w:t>
      </w:r>
      <w:r w:rsidRPr="00705F01">
        <w:rPr>
          <w:sz w:val="24"/>
          <w:szCs w:val="24"/>
          <w:highlight w:val="yellow"/>
        </w:rPr>
        <w:t xml:space="preserve"> Gruppo Analisi </w:t>
      </w:r>
      <w:r w:rsidR="00A96608" w:rsidRPr="00705F01">
        <w:rPr>
          <w:sz w:val="24"/>
          <w:szCs w:val="24"/>
          <w:highlight w:val="yellow"/>
        </w:rPr>
        <w:t>l’intersoggettività c’è sempre stata.</w:t>
      </w:r>
      <w:r w:rsidR="00A96608" w:rsidRPr="00907C15">
        <w:rPr>
          <w:sz w:val="24"/>
          <w:szCs w:val="24"/>
        </w:rPr>
        <w:t xml:space="preserve"> </w:t>
      </w:r>
    </w:p>
    <w:p w:rsidR="00FB00F4" w:rsidRDefault="00FB00F4" w:rsidP="00374CC5">
      <w:pPr>
        <w:spacing w:after="0" w:line="240" w:lineRule="auto"/>
        <w:ind w:firstLine="708"/>
        <w:jc w:val="both"/>
        <w:rPr>
          <w:sz w:val="24"/>
          <w:szCs w:val="24"/>
        </w:rPr>
      </w:pPr>
    </w:p>
    <w:p w:rsidR="00FB00F4" w:rsidRDefault="00A96608" w:rsidP="00374CC5">
      <w:pPr>
        <w:spacing w:after="0" w:line="240" w:lineRule="auto"/>
        <w:ind w:firstLine="708"/>
        <w:jc w:val="both"/>
        <w:rPr>
          <w:sz w:val="24"/>
          <w:szCs w:val="24"/>
        </w:rPr>
      </w:pPr>
      <w:r w:rsidRPr="00907C15">
        <w:rPr>
          <w:sz w:val="24"/>
          <w:szCs w:val="24"/>
        </w:rPr>
        <w:t xml:space="preserve">Secondo </w:t>
      </w:r>
      <w:r w:rsidR="00FB00F4">
        <w:rPr>
          <w:sz w:val="24"/>
          <w:szCs w:val="24"/>
        </w:rPr>
        <w:t>il pioniere e fondatore di una scuola di gruppo analisi “</w:t>
      </w:r>
      <w:r w:rsidRPr="00907C15">
        <w:rPr>
          <w:i/>
          <w:sz w:val="24"/>
          <w:szCs w:val="24"/>
        </w:rPr>
        <w:t>i gruppi che abbiamo messo  insieme sono caratterizzati da un notevole punto in comune, pre-esistente a</w:t>
      </w:r>
      <w:r w:rsidR="00FB00F4">
        <w:rPr>
          <w:i/>
          <w:sz w:val="24"/>
          <w:szCs w:val="24"/>
        </w:rPr>
        <w:t xml:space="preserve">d ognuna delle </w:t>
      </w:r>
      <w:r w:rsidR="00FB00F4">
        <w:rPr>
          <w:i/>
          <w:sz w:val="24"/>
          <w:szCs w:val="24"/>
        </w:rPr>
        <w:lastRenderedPageBreak/>
        <w:t>loro interazioni</w:t>
      </w:r>
      <w:r w:rsidRPr="00907C15">
        <w:rPr>
          <w:i/>
          <w:sz w:val="24"/>
          <w:szCs w:val="24"/>
        </w:rPr>
        <w:t>. Ciò è stato chiamato la “</w:t>
      </w:r>
      <w:r w:rsidRPr="00907C15">
        <w:rPr>
          <w:b/>
          <w:i/>
          <w:sz w:val="24"/>
          <w:szCs w:val="24"/>
        </w:rPr>
        <w:t>matrice fondante</w:t>
      </w:r>
      <w:r w:rsidRPr="00907C15">
        <w:rPr>
          <w:i/>
          <w:sz w:val="24"/>
          <w:szCs w:val="24"/>
        </w:rPr>
        <w:t xml:space="preserve">”. Soprattutto il singolo gruppo sviluppa una sempre maggiore affinità di comprensione, cultura, reciproca conoscenza, aspettative, sviluppa la memoria, continua ad essere influenzato da ciò che e accaduto in passato, tutto ciò è la </w:t>
      </w:r>
      <w:r w:rsidRPr="00907C15">
        <w:rPr>
          <w:b/>
          <w:i/>
          <w:sz w:val="24"/>
          <w:szCs w:val="24"/>
        </w:rPr>
        <w:t>matrice dinamica</w:t>
      </w:r>
      <w:r w:rsidRPr="00907C15">
        <w:rPr>
          <w:rStyle w:val="Rimandonotaapidipagina"/>
          <w:b/>
          <w:i/>
          <w:sz w:val="24"/>
          <w:szCs w:val="24"/>
        </w:rPr>
        <w:footnoteReference w:id="28"/>
      </w:r>
      <w:r w:rsidRPr="00907C15">
        <w:rPr>
          <w:i/>
          <w:sz w:val="24"/>
          <w:szCs w:val="24"/>
        </w:rPr>
        <w:t>.</w:t>
      </w:r>
      <w:r w:rsidR="00FB00F4">
        <w:rPr>
          <w:sz w:val="24"/>
          <w:szCs w:val="24"/>
        </w:rPr>
        <w:t xml:space="preserve"> Per Foulkes</w:t>
      </w:r>
      <w:r w:rsidRPr="00907C15">
        <w:rPr>
          <w:sz w:val="24"/>
          <w:szCs w:val="24"/>
        </w:rPr>
        <w:t xml:space="preserve"> i disturbi psichici e le loro origini non sono più localizzati psicologicamente in una persona ma piutt</w:t>
      </w:r>
      <w:r w:rsidR="00FB00F4">
        <w:rPr>
          <w:sz w:val="24"/>
          <w:szCs w:val="24"/>
        </w:rPr>
        <w:t xml:space="preserve">osto tra le persone; e considera </w:t>
      </w:r>
      <w:r w:rsidRPr="00907C15">
        <w:rPr>
          <w:sz w:val="24"/>
          <w:szCs w:val="24"/>
        </w:rPr>
        <w:t xml:space="preserve"> una funzione disturbata </w:t>
      </w:r>
      <w:r w:rsidR="00FB00F4">
        <w:rPr>
          <w:sz w:val="24"/>
          <w:szCs w:val="24"/>
        </w:rPr>
        <w:t xml:space="preserve">nel singolo </w:t>
      </w:r>
      <w:r w:rsidRPr="00907C15">
        <w:rPr>
          <w:sz w:val="24"/>
          <w:szCs w:val="24"/>
        </w:rPr>
        <w:t>come un disturbo di un’intera situazione sociale. Nell’</w:t>
      </w:r>
      <w:r w:rsidR="00FB00F4">
        <w:rPr>
          <w:sz w:val="24"/>
          <w:szCs w:val="24"/>
        </w:rPr>
        <w:t xml:space="preserve"> </w:t>
      </w:r>
      <w:r w:rsidR="00FB00F4" w:rsidRPr="00FB00F4">
        <w:rPr>
          <w:i/>
          <w:sz w:val="24"/>
          <w:szCs w:val="24"/>
        </w:rPr>
        <w:t>”</w:t>
      </w:r>
      <w:r w:rsidRPr="00FB00F4">
        <w:rPr>
          <w:i/>
          <w:sz w:val="24"/>
          <w:szCs w:val="24"/>
        </w:rPr>
        <w:t>Introduzione alla psicoterapia analitica di gruppo” (1948)</w:t>
      </w:r>
      <w:r w:rsidRPr="00907C15">
        <w:rPr>
          <w:sz w:val="24"/>
          <w:szCs w:val="24"/>
        </w:rPr>
        <w:t>, Foulkes fa riferimento all’idea di Goldstein</w:t>
      </w:r>
      <w:r w:rsidRPr="00907C15">
        <w:rPr>
          <w:rStyle w:val="Rimandonotaapidipagina"/>
          <w:sz w:val="24"/>
          <w:szCs w:val="24"/>
        </w:rPr>
        <w:footnoteReference w:id="29"/>
      </w:r>
      <w:r w:rsidRPr="00907C15">
        <w:rPr>
          <w:sz w:val="24"/>
          <w:szCs w:val="24"/>
        </w:rPr>
        <w:t xml:space="preserve"> di </w:t>
      </w:r>
      <w:r w:rsidRPr="00907C15">
        <w:rPr>
          <w:i/>
          <w:sz w:val="24"/>
          <w:szCs w:val="24"/>
        </w:rPr>
        <w:t>un sistema in equilibrio dinamico</w:t>
      </w:r>
      <w:r w:rsidR="00FB00F4">
        <w:rPr>
          <w:sz w:val="24"/>
          <w:szCs w:val="24"/>
        </w:rPr>
        <w:t xml:space="preserve">, </w:t>
      </w:r>
      <w:r w:rsidRPr="00907C15">
        <w:rPr>
          <w:sz w:val="24"/>
          <w:szCs w:val="24"/>
        </w:rPr>
        <w:t xml:space="preserve">e definisce </w:t>
      </w:r>
      <w:r w:rsidRPr="00907C15">
        <w:rPr>
          <w:i/>
          <w:sz w:val="24"/>
          <w:szCs w:val="24"/>
        </w:rPr>
        <w:t xml:space="preserve">l’individuo come completo in una situazione completa </w:t>
      </w:r>
      <w:r w:rsidRPr="00907C15">
        <w:rPr>
          <w:sz w:val="24"/>
          <w:szCs w:val="24"/>
        </w:rPr>
        <w:t xml:space="preserve">e conia il concetto di </w:t>
      </w:r>
      <w:r w:rsidRPr="00FB00F4">
        <w:rPr>
          <w:i/>
          <w:sz w:val="24"/>
          <w:szCs w:val="24"/>
        </w:rPr>
        <w:t>Rete</w:t>
      </w:r>
      <w:r w:rsidRPr="00907C15">
        <w:rPr>
          <w:rStyle w:val="Rimandonotaapidipagina"/>
          <w:sz w:val="24"/>
          <w:szCs w:val="24"/>
        </w:rPr>
        <w:footnoteReference w:id="30"/>
      </w:r>
      <w:r w:rsidRPr="00907C15">
        <w:rPr>
          <w:sz w:val="24"/>
          <w:szCs w:val="24"/>
        </w:rPr>
        <w:t>. Il termine “l</w:t>
      </w:r>
      <w:r w:rsidRPr="00FB00F4">
        <w:rPr>
          <w:sz w:val="24"/>
          <w:szCs w:val="24"/>
        </w:rPr>
        <w:t>ocation</w:t>
      </w:r>
      <w:r w:rsidRPr="00907C15">
        <w:rPr>
          <w:sz w:val="24"/>
          <w:szCs w:val="24"/>
        </w:rPr>
        <w:t>” (</w:t>
      </w:r>
      <w:r w:rsidR="00BA6102">
        <w:rPr>
          <w:sz w:val="24"/>
          <w:szCs w:val="24"/>
        </w:rPr>
        <w:t>al</w:t>
      </w:r>
      <w:r w:rsidR="00FB00F4">
        <w:rPr>
          <w:sz w:val="24"/>
          <w:szCs w:val="24"/>
        </w:rPr>
        <w:t>locazione</w:t>
      </w:r>
      <w:r w:rsidRPr="00907C15">
        <w:rPr>
          <w:sz w:val="24"/>
          <w:szCs w:val="24"/>
        </w:rPr>
        <w:t xml:space="preserve">, n.d.t) che deriva originariamente dalla “localisation” di Goldstein è </w:t>
      </w:r>
      <w:r w:rsidRPr="00FB00F4">
        <w:rPr>
          <w:i/>
          <w:sz w:val="24"/>
          <w:szCs w:val="24"/>
        </w:rPr>
        <w:t>“in mezzo”</w:t>
      </w:r>
      <w:r w:rsidRPr="00907C15">
        <w:rPr>
          <w:sz w:val="24"/>
          <w:szCs w:val="24"/>
        </w:rPr>
        <w:t xml:space="preserve"> alla matrice di comunicazione di Foulkes che divenne cultura con de Marè ed è mediata dalle transazioni dovute al dialogo che avviene nell’incontr</w:t>
      </w:r>
      <w:r w:rsidR="00FB00F4">
        <w:rPr>
          <w:sz w:val="24"/>
          <w:szCs w:val="24"/>
        </w:rPr>
        <w:t>o delle menti del Median Group.</w:t>
      </w:r>
    </w:p>
    <w:p w:rsidR="00A96608" w:rsidRDefault="00A96608" w:rsidP="00374CC5">
      <w:pPr>
        <w:spacing w:after="0" w:line="240" w:lineRule="auto"/>
        <w:ind w:firstLine="708"/>
        <w:jc w:val="both"/>
        <w:rPr>
          <w:sz w:val="24"/>
          <w:szCs w:val="24"/>
        </w:rPr>
      </w:pPr>
      <w:r w:rsidRPr="00907C15">
        <w:rPr>
          <w:sz w:val="24"/>
          <w:szCs w:val="24"/>
        </w:rPr>
        <w:t>“Location” è un termine che Winnicott</w:t>
      </w:r>
      <w:r w:rsidRPr="00907C15">
        <w:rPr>
          <w:rStyle w:val="Rimandonotaapidipagina"/>
          <w:sz w:val="24"/>
          <w:szCs w:val="24"/>
        </w:rPr>
        <w:footnoteReference w:id="31"/>
      </w:r>
      <w:r w:rsidRPr="00907C15">
        <w:rPr>
          <w:sz w:val="24"/>
          <w:szCs w:val="24"/>
        </w:rPr>
        <w:t xml:space="preserve"> usa per</w:t>
      </w:r>
      <w:r w:rsidR="00FB00F4">
        <w:rPr>
          <w:sz w:val="24"/>
          <w:szCs w:val="24"/>
        </w:rPr>
        <w:t xml:space="preserve"> esperienze culturali</w:t>
      </w:r>
      <w:r w:rsidRPr="00907C15">
        <w:rPr>
          <w:sz w:val="24"/>
          <w:szCs w:val="24"/>
        </w:rPr>
        <w:t xml:space="preserve"> di</w:t>
      </w:r>
      <w:r w:rsidR="00FB00F4">
        <w:rPr>
          <w:sz w:val="24"/>
          <w:szCs w:val="24"/>
        </w:rPr>
        <w:t xml:space="preserve"> terza zona</w:t>
      </w:r>
      <w:r w:rsidRPr="00907C15">
        <w:rPr>
          <w:sz w:val="24"/>
          <w:szCs w:val="24"/>
        </w:rPr>
        <w:t>, uno spazio di transizione di significato tra il principio di piacere/realtà</w:t>
      </w:r>
      <w:r w:rsidR="00FB00F4">
        <w:rPr>
          <w:sz w:val="24"/>
          <w:szCs w:val="24"/>
        </w:rPr>
        <w:t>:</w:t>
      </w:r>
      <w:r w:rsidRPr="00907C15">
        <w:rPr>
          <w:sz w:val="24"/>
          <w:szCs w:val="24"/>
        </w:rPr>
        <w:t xml:space="preserve"> </w:t>
      </w:r>
      <w:r w:rsidR="00FB00F4">
        <w:rPr>
          <w:sz w:val="24"/>
          <w:szCs w:val="24"/>
        </w:rPr>
        <w:t xml:space="preserve">il principio del senso </w:t>
      </w:r>
      <w:r w:rsidRPr="00907C15">
        <w:rPr>
          <w:sz w:val="24"/>
          <w:szCs w:val="24"/>
        </w:rPr>
        <w:t>che de Marè introduce come primo principio del funzionamento della mente. Per lui: “</w:t>
      </w:r>
      <w:r w:rsidRPr="00907C15">
        <w:rPr>
          <w:i/>
          <w:sz w:val="24"/>
          <w:szCs w:val="24"/>
        </w:rPr>
        <w:t xml:space="preserve">il posto in cui l’esperienza culturale è </w:t>
      </w:r>
      <w:r w:rsidR="00BA6102">
        <w:rPr>
          <w:i/>
          <w:sz w:val="24"/>
          <w:szCs w:val="24"/>
        </w:rPr>
        <w:t xml:space="preserve">allocato </w:t>
      </w:r>
      <w:r w:rsidRPr="00907C15">
        <w:rPr>
          <w:i/>
          <w:sz w:val="24"/>
          <w:szCs w:val="24"/>
        </w:rPr>
        <w:t>è nello spazio potenziale tra l’individuo e l’ambiente (originariamente l’oggetto)</w:t>
      </w:r>
      <w:r w:rsidRPr="00907C15">
        <w:rPr>
          <w:sz w:val="24"/>
          <w:szCs w:val="24"/>
        </w:rPr>
        <w:t xml:space="preserve">. Con de Marè, la location diventa </w:t>
      </w:r>
      <w:r w:rsidRPr="00BA6102">
        <w:rPr>
          <w:i/>
          <w:sz w:val="24"/>
          <w:szCs w:val="24"/>
        </w:rPr>
        <w:t>trasposizione</w:t>
      </w:r>
      <w:r w:rsidRPr="00907C15">
        <w:rPr>
          <w:sz w:val="24"/>
          <w:szCs w:val="24"/>
        </w:rPr>
        <w:t xml:space="preserve">, una rappresentazione culturale di esperienze culturali nel “qui e ora” del gruppo che l’intero gruppo mostra. </w:t>
      </w:r>
      <w:r w:rsidR="00BA6102">
        <w:rPr>
          <w:sz w:val="24"/>
          <w:szCs w:val="24"/>
        </w:rPr>
        <w:t>“</w:t>
      </w:r>
      <w:r w:rsidRPr="00907C15">
        <w:rPr>
          <w:i/>
          <w:sz w:val="24"/>
          <w:szCs w:val="24"/>
        </w:rPr>
        <w:t>La trasposizione in un modello di responso nevrotico individuale elaborato rispetto al contesto sociale</w:t>
      </w:r>
      <w:r w:rsidR="00BA6102">
        <w:rPr>
          <w:i/>
          <w:sz w:val="24"/>
          <w:szCs w:val="24"/>
        </w:rPr>
        <w:t>”</w:t>
      </w:r>
      <w:r w:rsidRPr="00907C15">
        <w:rPr>
          <w:rStyle w:val="Rimandonotaapidipagina"/>
          <w:i/>
          <w:sz w:val="24"/>
          <w:szCs w:val="24"/>
        </w:rPr>
        <w:footnoteReference w:id="32"/>
      </w:r>
      <w:r w:rsidRPr="00907C15">
        <w:rPr>
          <w:sz w:val="24"/>
          <w:szCs w:val="24"/>
        </w:rPr>
        <w:t xml:space="preserve"> in cui il dialogo è il processo che permette di sintetizzare nuovi significati, un nuovo livello di coscienza condivisa. </w:t>
      </w:r>
    </w:p>
    <w:p w:rsidR="00BA6102" w:rsidRPr="00907C15" w:rsidRDefault="00BA6102" w:rsidP="00374CC5">
      <w:pPr>
        <w:spacing w:after="0" w:line="240" w:lineRule="auto"/>
        <w:ind w:firstLine="708"/>
        <w:jc w:val="both"/>
        <w:rPr>
          <w:sz w:val="24"/>
          <w:szCs w:val="24"/>
        </w:rPr>
      </w:pPr>
    </w:p>
    <w:p w:rsidR="00A96608" w:rsidRPr="00907C15" w:rsidRDefault="00BA6102" w:rsidP="00BA6102">
      <w:pPr>
        <w:spacing w:after="0" w:line="240" w:lineRule="auto"/>
        <w:ind w:firstLine="708"/>
        <w:jc w:val="both"/>
        <w:rPr>
          <w:b/>
          <w:sz w:val="24"/>
          <w:szCs w:val="24"/>
        </w:rPr>
      </w:pPr>
      <w:r>
        <w:rPr>
          <w:sz w:val="24"/>
          <w:szCs w:val="24"/>
        </w:rPr>
        <w:t>L’origine etimologica</w:t>
      </w:r>
      <w:r w:rsidR="00A96608" w:rsidRPr="00907C15">
        <w:rPr>
          <w:sz w:val="24"/>
          <w:szCs w:val="24"/>
        </w:rPr>
        <w:t xml:space="preserve"> della parola Dialogo (in greco …attraverso  e …..parola, discorso crea concetti come significato che scorre attraverso)</w:t>
      </w:r>
      <w:r w:rsidR="00A96608" w:rsidRPr="00907C15">
        <w:rPr>
          <w:rStyle w:val="Rimandonotaapidipagina"/>
          <w:sz w:val="24"/>
          <w:szCs w:val="24"/>
        </w:rPr>
        <w:footnoteReference w:id="33"/>
      </w:r>
      <w:r w:rsidR="00A96608" w:rsidRPr="00907C15">
        <w:rPr>
          <w:sz w:val="24"/>
          <w:szCs w:val="24"/>
        </w:rPr>
        <w:t xml:space="preserve"> è una comunicazione libera e onesta, non gerarchica, così per avere una crescita consapevole tra i soggetti consci e senzienti cioè tra persone ci può essere solo una comunicazione dialogica che si oppone alla strategia. Secondo Buber IO-TU </w:t>
      </w:r>
      <w:r w:rsidR="00A96608" w:rsidRPr="00907C15">
        <w:rPr>
          <w:sz w:val="24"/>
          <w:szCs w:val="24"/>
        </w:rPr>
        <w:sym w:font="Wingdings" w:char="F0E0"/>
      </w:r>
      <w:r w:rsidR="00A96608" w:rsidRPr="00907C15">
        <w:rPr>
          <w:sz w:val="24"/>
          <w:szCs w:val="24"/>
        </w:rPr>
        <w:t xml:space="preserve"> mezzo per il dialogo; o IO-ESSO </w:t>
      </w:r>
      <w:r w:rsidR="00A96608" w:rsidRPr="00907C15">
        <w:rPr>
          <w:sz w:val="24"/>
          <w:szCs w:val="24"/>
        </w:rPr>
        <w:sym w:font="Wingdings" w:char="F0E0"/>
      </w:r>
      <w:r w:rsidR="00A96608" w:rsidRPr="00907C15">
        <w:rPr>
          <w:sz w:val="24"/>
          <w:szCs w:val="24"/>
        </w:rPr>
        <w:t xml:space="preserve"> mezzo per il monologo o la comunicazione auto-referenziale</w:t>
      </w:r>
      <w:r w:rsidR="00A96608" w:rsidRPr="00907C15">
        <w:rPr>
          <w:rStyle w:val="Rimandonotaapidipagina"/>
          <w:sz w:val="24"/>
          <w:szCs w:val="24"/>
        </w:rPr>
        <w:footnoteReference w:id="34"/>
      </w:r>
      <w:r w:rsidR="00A96608" w:rsidRPr="00907C15">
        <w:rPr>
          <w:sz w:val="24"/>
          <w:szCs w:val="24"/>
        </w:rPr>
        <w:t>. Il suggerimento è di introdurre la comunicazione dialogica nella cosiddetta  Psicoanalisi Relazionale, inizialmente con alcuni adattamenti illustrati dalla prassi clinica, per esempio dalla psicoterapia della schizofrenia</w:t>
      </w:r>
      <w:r w:rsidR="00A96608" w:rsidRPr="00907C15">
        <w:rPr>
          <w:rStyle w:val="Rimandonotaapidipagina"/>
          <w:sz w:val="24"/>
          <w:szCs w:val="24"/>
        </w:rPr>
        <w:footnoteReference w:id="35"/>
      </w:r>
      <w:r w:rsidR="00A96608" w:rsidRPr="00907C15">
        <w:rPr>
          <w:sz w:val="24"/>
          <w:szCs w:val="24"/>
        </w:rPr>
        <w:t xml:space="preserve">, uno sviluppo che va oltre la tecnica terapeutica unilaterale, asimmetrica che ogni terapeuta che cura la psicosi ha da allora evitato. Per de Marè </w:t>
      </w:r>
      <w:r w:rsidR="00A96608" w:rsidRPr="00907C15">
        <w:rPr>
          <w:i/>
          <w:sz w:val="24"/>
          <w:szCs w:val="24"/>
        </w:rPr>
        <w:t>il dialogo è aggregante, sincero, uniformante, lateralizzante, multi personale, multipolare, egualitario e dunque multidimensionale. Il dialogo costruisce, immaginando le conclusioni future; si muove nella direzione opposta verso le proposizioni e l’argomentazione che iniziano con le conclusioni</w:t>
      </w:r>
      <w:r w:rsidR="00A96608" w:rsidRPr="00907C15">
        <w:rPr>
          <w:rStyle w:val="Rimandonotaapidipagina"/>
          <w:i/>
          <w:sz w:val="24"/>
          <w:szCs w:val="24"/>
        </w:rPr>
        <w:footnoteReference w:id="36"/>
      </w:r>
      <w:r w:rsidR="00A96608" w:rsidRPr="00907C15">
        <w:rPr>
          <w:i/>
          <w:sz w:val="24"/>
          <w:szCs w:val="24"/>
        </w:rPr>
        <w:t>.</w:t>
      </w:r>
      <w:r w:rsidR="00A96608" w:rsidRPr="00907C15">
        <w:rPr>
          <w:sz w:val="24"/>
          <w:szCs w:val="24"/>
        </w:rPr>
        <w:t xml:space="preserve"> Il dialogo sviluppa un vincolo emotivo chiamato Koinonia</w:t>
      </w:r>
      <w:r w:rsidR="00A96608" w:rsidRPr="00907C15">
        <w:rPr>
          <w:rStyle w:val="Rimandonotaapidipagina"/>
          <w:sz w:val="24"/>
          <w:szCs w:val="24"/>
        </w:rPr>
        <w:footnoteReference w:id="37"/>
      </w:r>
      <w:r w:rsidR="00A96608" w:rsidRPr="00907C15">
        <w:rPr>
          <w:sz w:val="24"/>
          <w:szCs w:val="24"/>
        </w:rPr>
        <w:t xml:space="preserve"> (il linguaggio condiviso dalle tribù durante la repubblica di Pericle in Grecia e diventò dialetto comune negli eserciti di Alessandro il Grande), fratellanza impersonale, comunione (cum panis: il pane condiviso). Al tempo stesso è un’umanizzazione (“Umanità” deriva da una parola latina che significa gentilezza), </w:t>
      </w:r>
      <w:r w:rsidR="00A96608" w:rsidRPr="00907C15">
        <w:rPr>
          <w:sz w:val="24"/>
          <w:szCs w:val="24"/>
        </w:rPr>
        <w:lastRenderedPageBreak/>
        <w:t>un processo analogo a quello illustrato da Benedetti</w:t>
      </w:r>
      <w:r w:rsidR="00A96608" w:rsidRPr="00907C15">
        <w:rPr>
          <w:rStyle w:val="Rimandonotaapidipagina"/>
          <w:sz w:val="24"/>
          <w:szCs w:val="24"/>
        </w:rPr>
        <w:footnoteReference w:id="38"/>
      </w:r>
      <w:r w:rsidR="00A96608" w:rsidRPr="00907C15">
        <w:rPr>
          <w:sz w:val="24"/>
          <w:szCs w:val="24"/>
        </w:rPr>
        <w:t xml:space="preserve"> come “presenza umana”, reciprocità e anche da Elrod. Quest’ultimo parla di processo “de-nazificante” nella sua presentazione di un caso in psicoterapia della schizofrenia, quando parla di una guarigione</w:t>
      </w:r>
      <w:r w:rsidR="00A96608" w:rsidRPr="00907C15">
        <w:rPr>
          <w:rStyle w:val="Rimandonotaapidipagina"/>
          <w:sz w:val="24"/>
          <w:szCs w:val="24"/>
        </w:rPr>
        <w:footnoteReference w:id="39"/>
      </w:r>
      <w:r w:rsidR="00A96608" w:rsidRPr="00907C15">
        <w:rPr>
          <w:sz w:val="24"/>
          <w:szCs w:val="24"/>
        </w:rPr>
        <w:t xml:space="preserve"> o quando suggerisce l’interpretazione del ponte</w:t>
      </w:r>
      <w:r w:rsidR="00A96608" w:rsidRPr="00907C15">
        <w:rPr>
          <w:rStyle w:val="Rimandonotaapidipagina"/>
          <w:sz w:val="24"/>
          <w:szCs w:val="24"/>
        </w:rPr>
        <w:footnoteReference w:id="40"/>
      </w:r>
      <w:r w:rsidR="00A96608" w:rsidRPr="00907C15">
        <w:rPr>
          <w:sz w:val="24"/>
          <w:szCs w:val="24"/>
        </w:rPr>
        <w:t xml:space="preserve"> sulla base di un reciproco, fondamentale, equalizzante scambio di “prendere e dare”: </w:t>
      </w:r>
      <w:r w:rsidR="00A96608" w:rsidRPr="00907C15">
        <w:rPr>
          <w:b/>
          <w:sz w:val="24"/>
          <w:szCs w:val="24"/>
        </w:rPr>
        <w:t>una relazione terapeutica dialogica.</w:t>
      </w:r>
    </w:p>
    <w:p w:rsidR="00A96608" w:rsidRPr="00907C15" w:rsidRDefault="00A96608" w:rsidP="00374CC5">
      <w:pPr>
        <w:spacing w:after="0" w:line="240" w:lineRule="auto"/>
        <w:jc w:val="both"/>
        <w:rPr>
          <w:sz w:val="24"/>
          <w:szCs w:val="24"/>
        </w:rPr>
      </w:pPr>
      <w:r w:rsidRPr="00907C15">
        <w:rPr>
          <w:sz w:val="24"/>
          <w:szCs w:val="24"/>
        </w:rPr>
        <w:t xml:space="preserve">Il dialogo deve essere imparato e coltivato. Pisani riassume: </w:t>
      </w:r>
    </w:p>
    <w:p w:rsidR="00A96608" w:rsidRPr="00907C15" w:rsidRDefault="00A96608" w:rsidP="00374CC5">
      <w:pPr>
        <w:spacing w:after="0" w:line="240" w:lineRule="auto"/>
        <w:jc w:val="both"/>
        <w:rPr>
          <w:i/>
          <w:sz w:val="24"/>
          <w:szCs w:val="24"/>
        </w:rPr>
      </w:pPr>
      <w:r w:rsidRPr="00907C15">
        <w:rPr>
          <w:i/>
          <w:sz w:val="24"/>
          <w:szCs w:val="24"/>
        </w:rPr>
        <w:t>“All’inizio dell’esperienza di Median Group il pericolo di attacco persecutorio del gruppo sull’individuo, o della dissoluzione dell’individuo nella massa, induce uno stato di panico di intensità quasi psicotica. La paura di parlare e di perdere l’identità porta ad un isolamento narcisistico che genera un odio reciproco primordiale. Ma se il dialogo continua, l’identità (il Sé) emerge dall’atmosfera di Koinonia data dall’interazione sociale. Il dialogo favorisce la caduta dei meccanismi di difesa e la libera espressione individuale. Permette di superare le barriere individuali narcisistiche. L’odio reciproco primordiale viene trasformato in koinonia: condivisione, partecipazione, comunione, compagnia. Il dialogo con l’esterno permette una riorganizzazione del dialogo interiore. L’individuo arriva a conoscere se stesso attraverso la reazione che egli suscita negli altri e l’immagine che gli viene restituita, il rispecchiarsi. Gli aspetti inconsci del sé vengono scoperti attraverso l’interazione e il dialogo con gli altri. L’individuo si differenzia attraverso un confronto costante delle similitudini e delle differenze rispetto agli altri. In breve, la relazione analitica di gruppo si esprime in un lavoro di riconoscimento e ricongiungimento della parti separate del processo del sé che è un addestramento al sé in azione. L’analisi di gruppo ha spostato il focus dall’individuo alla società, o piuttosto ha messo l’individuo in relazione con la società. Con la creazione, lo sviluppo e la maturità della micro comunità e della  microcultura, il Median Group rappresenta un ulteriore passo in avanti verso un’analisi della società</w:t>
      </w:r>
      <w:r w:rsidRPr="00907C15">
        <w:rPr>
          <w:rStyle w:val="Rimandonotaapidipagina"/>
          <w:i/>
          <w:sz w:val="24"/>
          <w:szCs w:val="24"/>
        </w:rPr>
        <w:footnoteReference w:id="41"/>
      </w:r>
      <w:r w:rsidRPr="00907C15">
        <w:rPr>
          <w:i/>
          <w:sz w:val="24"/>
          <w:szCs w:val="24"/>
        </w:rPr>
        <w:t xml:space="preserve">”. </w:t>
      </w:r>
    </w:p>
    <w:p w:rsidR="00A96608" w:rsidRPr="00907C15" w:rsidRDefault="00A96608" w:rsidP="00374CC5">
      <w:pPr>
        <w:spacing w:after="0" w:line="240" w:lineRule="auto"/>
        <w:jc w:val="both"/>
        <w:rPr>
          <w:sz w:val="24"/>
          <w:szCs w:val="24"/>
        </w:rPr>
      </w:pPr>
      <w:r w:rsidRPr="00907C15">
        <w:rPr>
          <w:sz w:val="24"/>
          <w:szCs w:val="24"/>
        </w:rPr>
        <w:t>Ecco un riassunto della rete di relazioni e comunicazioni per Foulkes</w:t>
      </w:r>
      <w:r w:rsidRPr="00907C15">
        <w:rPr>
          <w:rStyle w:val="Rimandonotaapidipagina"/>
          <w:sz w:val="24"/>
          <w:szCs w:val="24"/>
        </w:rPr>
        <w:footnoteReference w:id="42"/>
      </w:r>
      <w:r w:rsidRPr="00907C15">
        <w:rPr>
          <w:sz w:val="24"/>
          <w:szCs w:val="24"/>
        </w:rPr>
        <w:t>:</w:t>
      </w:r>
    </w:p>
    <w:p w:rsidR="00A96608" w:rsidRPr="00907C15" w:rsidRDefault="00A96608" w:rsidP="00374CC5">
      <w:pPr>
        <w:tabs>
          <w:tab w:val="left" w:pos="3321"/>
        </w:tabs>
        <w:spacing w:after="0" w:line="240" w:lineRule="auto"/>
        <w:jc w:val="both"/>
        <w:rPr>
          <w:sz w:val="24"/>
          <w:szCs w:val="24"/>
        </w:rPr>
      </w:pPr>
      <w:r w:rsidRPr="00907C15">
        <w:rPr>
          <w:sz w:val="24"/>
          <w:szCs w:val="24"/>
        </w:rPr>
        <w:t>Livelli di comunicazione:</w:t>
      </w:r>
      <w:r w:rsidRPr="00907C15">
        <w:rPr>
          <w:sz w:val="24"/>
          <w:szCs w:val="24"/>
        </w:rPr>
        <w:tab/>
      </w:r>
    </w:p>
    <w:p w:rsidR="00A96608" w:rsidRPr="00907C15" w:rsidRDefault="00A96608" w:rsidP="00374CC5">
      <w:pPr>
        <w:pStyle w:val="Paragrafoelenco"/>
        <w:numPr>
          <w:ilvl w:val="0"/>
          <w:numId w:val="2"/>
        </w:numPr>
        <w:spacing w:after="0" w:line="240" w:lineRule="auto"/>
        <w:jc w:val="both"/>
        <w:rPr>
          <w:sz w:val="24"/>
          <w:szCs w:val="24"/>
        </w:rPr>
      </w:pPr>
      <w:r w:rsidRPr="00907C15">
        <w:rPr>
          <w:sz w:val="24"/>
          <w:szCs w:val="24"/>
        </w:rPr>
        <w:t>Livello corrente: comunità, società, opinione pubblica</w:t>
      </w:r>
    </w:p>
    <w:p w:rsidR="00A96608" w:rsidRPr="00907C15" w:rsidRDefault="00A96608" w:rsidP="00374CC5">
      <w:pPr>
        <w:pStyle w:val="Paragrafoelenco"/>
        <w:numPr>
          <w:ilvl w:val="0"/>
          <w:numId w:val="2"/>
        </w:numPr>
        <w:spacing w:after="0" w:line="240" w:lineRule="auto"/>
        <w:jc w:val="both"/>
        <w:rPr>
          <w:sz w:val="24"/>
          <w:szCs w:val="24"/>
        </w:rPr>
      </w:pPr>
      <w:r w:rsidRPr="00907C15">
        <w:rPr>
          <w:sz w:val="24"/>
          <w:szCs w:val="24"/>
        </w:rPr>
        <w:t>Livello di trasferimento: relazioni oggettuali mature, il gruppo rappresenta la famiglia, padre, madre, fratelli</w:t>
      </w:r>
    </w:p>
    <w:p w:rsidR="00A96608" w:rsidRPr="00907C15" w:rsidRDefault="00A96608" w:rsidP="00374CC5">
      <w:pPr>
        <w:pStyle w:val="Paragrafoelenco"/>
        <w:numPr>
          <w:ilvl w:val="0"/>
          <w:numId w:val="2"/>
        </w:numPr>
        <w:spacing w:after="0" w:line="240" w:lineRule="auto"/>
        <w:jc w:val="both"/>
        <w:rPr>
          <w:sz w:val="24"/>
          <w:szCs w:val="24"/>
        </w:rPr>
      </w:pPr>
      <w:r w:rsidRPr="00907C15">
        <w:rPr>
          <w:sz w:val="24"/>
          <w:szCs w:val="24"/>
        </w:rPr>
        <w:t>Livello di proiezione: altri membri parti del sé, del corpo. Il gruppo rappresenta relazioni con l’oggetto interiore</w:t>
      </w:r>
    </w:p>
    <w:p w:rsidR="00A96608" w:rsidRPr="00907C15" w:rsidRDefault="00A96608" w:rsidP="00374CC5">
      <w:pPr>
        <w:pStyle w:val="Paragrafoelenco"/>
        <w:numPr>
          <w:ilvl w:val="0"/>
          <w:numId w:val="2"/>
        </w:numPr>
        <w:spacing w:after="0" w:line="240" w:lineRule="auto"/>
        <w:jc w:val="both"/>
        <w:rPr>
          <w:sz w:val="24"/>
          <w:szCs w:val="24"/>
        </w:rPr>
      </w:pPr>
      <w:r w:rsidRPr="00907C15">
        <w:rPr>
          <w:sz w:val="24"/>
          <w:szCs w:val="24"/>
        </w:rPr>
        <w:t xml:space="preserve">Livello primordiale: inconscio collettivo e archetipi.  </w:t>
      </w:r>
    </w:p>
    <w:p w:rsidR="00A96608" w:rsidRPr="00907C15" w:rsidRDefault="00A96608" w:rsidP="00374CC5">
      <w:pPr>
        <w:spacing w:after="0" w:line="240" w:lineRule="auto"/>
        <w:jc w:val="both"/>
        <w:rPr>
          <w:sz w:val="24"/>
          <w:szCs w:val="24"/>
        </w:rPr>
      </w:pPr>
      <w:r w:rsidRPr="00907C15">
        <w:rPr>
          <w:sz w:val="24"/>
          <w:szCs w:val="24"/>
        </w:rPr>
        <w:t xml:space="preserve">Il piccolo gruppo di Foulkes è rappresentato da 7-8- membri; contesto multi personale e multi dimensionale. </w:t>
      </w:r>
    </w:p>
    <w:p w:rsidR="00A96608" w:rsidRPr="00907C15" w:rsidRDefault="00A96608" w:rsidP="00374CC5">
      <w:pPr>
        <w:spacing w:after="0" w:line="240" w:lineRule="auto"/>
        <w:jc w:val="both"/>
        <w:rPr>
          <w:sz w:val="24"/>
          <w:szCs w:val="24"/>
          <w:lang w:val="de-DE"/>
        </w:rPr>
      </w:pPr>
      <w:r w:rsidRPr="00907C15">
        <w:rPr>
          <w:sz w:val="24"/>
          <w:szCs w:val="24"/>
          <w:lang w:val="de-DE"/>
        </w:rPr>
        <w:t xml:space="preserve">T= t+X. </w:t>
      </w:r>
    </w:p>
    <w:p w:rsidR="00A96608" w:rsidRPr="00907C15" w:rsidRDefault="00A96608" w:rsidP="00374CC5">
      <w:pPr>
        <w:spacing w:after="0" w:line="240" w:lineRule="auto"/>
        <w:jc w:val="both"/>
        <w:rPr>
          <w:sz w:val="24"/>
          <w:szCs w:val="24"/>
          <w:lang w:val="de-DE"/>
        </w:rPr>
      </w:pPr>
      <w:r w:rsidRPr="00907C15">
        <w:rPr>
          <w:sz w:val="24"/>
          <w:szCs w:val="24"/>
          <w:lang w:val="de-DE"/>
        </w:rPr>
        <w:t xml:space="preserve">T= situazione globale. </w:t>
      </w:r>
    </w:p>
    <w:p w:rsidR="00A96608" w:rsidRPr="00907C15" w:rsidRDefault="00A96608" w:rsidP="00374CC5">
      <w:pPr>
        <w:spacing w:after="0" w:line="240" w:lineRule="auto"/>
        <w:jc w:val="both"/>
        <w:rPr>
          <w:sz w:val="24"/>
          <w:szCs w:val="24"/>
        </w:rPr>
      </w:pPr>
      <w:r w:rsidRPr="00907C15">
        <w:rPr>
          <w:sz w:val="24"/>
          <w:szCs w:val="24"/>
        </w:rPr>
        <w:t xml:space="preserve">T= trasferimento multiplo; </w:t>
      </w:r>
    </w:p>
    <w:p w:rsidR="00A96608" w:rsidRPr="00907C15" w:rsidRDefault="00A96608" w:rsidP="00374CC5">
      <w:pPr>
        <w:spacing w:after="0" w:line="240" w:lineRule="auto"/>
        <w:jc w:val="both"/>
        <w:rPr>
          <w:sz w:val="24"/>
          <w:szCs w:val="24"/>
        </w:rPr>
      </w:pPr>
      <w:r w:rsidRPr="00907C15">
        <w:rPr>
          <w:sz w:val="24"/>
          <w:szCs w:val="24"/>
        </w:rPr>
        <w:t xml:space="preserve">x= il qui e ora attraverso: rispecchiamento, risonanza, esperienza emotiva correttiva, addestramento Io-Sé in azione, socializzazione. Il piccolo gruppo rappresenta la famiglia per procura e si preoccupa più per il livello di trasferimento della matrice di gruppo, per come sentirsi e per l’elaborazione del complesso di Edipo. </w:t>
      </w:r>
    </w:p>
    <w:p w:rsidR="00A96608" w:rsidRPr="00907C15" w:rsidRDefault="00A96608" w:rsidP="00374CC5">
      <w:pPr>
        <w:spacing w:after="0" w:line="240" w:lineRule="auto"/>
        <w:jc w:val="both"/>
        <w:rPr>
          <w:sz w:val="24"/>
          <w:szCs w:val="24"/>
        </w:rPr>
      </w:pPr>
      <w:r w:rsidRPr="00907C15">
        <w:rPr>
          <w:sz w:val="24"/>
          <w:szCs w:val="24"/>
        </w:rPr>
        <w:lastRenderedPageBreak/>
        <w:t>Il Median Group di de Marè è uno sviluppo del pensiero di Foulkes. È uno spazio di transizione per uscire dalla parentela, dalla famiglia narcisistica e per entrar nella famiglia sociale, la cittadinanza e la società e riguarda ciò che accade nell’esilio di Edipo, caratterizzato da:</w:t>
      </w:r>
    </w:p>
    <w:p w:rsidR="00A96608" w:rsidRPr="00907C15" w:rsidRDefault="00A96608" w:rsidP="00374CC5">
      <w:pPr>
        <w:pStyle w:val="Paragrafoelenco"/>
        <w:numPr>
          <w:ilvl w:val="0"/>
          <w:numId w:val="3"/>
        </w:numPr>
        <w:spacing w:after="0" w:line="240" w:lineRule="auto"/>
        <w:jc w:val="both"/>
        <w:rPr>
          <w:sz w:val="24"/>
          <w:szCs w:val="24"/>
          <w:u w:val="single"/>
        </w:rPr>
      </w:pPr>
      <w:r w:rsidRPr="00907C15">
        <w:rPr>
          <w:sz w:val="24"/>
          <w:szCs w:val="24"/>
          <w:u w:val="single"/>
        </w:rPr>
        <w:t xml:space="preserve">Trasposizione culturale piuttosto che trasferimento </w:t>
      </w:r>
    </w:p>
    <w:p w:rsidR="00A96608" w:rsidRPr="00907C15" w:rsidRDefault="00A96608" w:rsidP="00374CC5">
      <w:pPr>
        <w:pStyle w:val="Paragrafoelenco"/>
        <w:numPr>
          <w:ilvl w:val="0"/>
          <w:numId w:val="3"/>
        </w:numPr>
        <w:spacing w:after="0" w:line="240" w:lineRule="auto"/>
        <w:jc w:val="both"/>
        <w:rPr>
          <w:sz w:val="24"/>
          <w:szCs w:val="24"/>
        </w:rPr>
      </w:pPr>
      <w:r w:rsidRPr="00907C15">
        <w:rPr>
          <w:sz w:val="24"/>
          <w:szCs w:val="24"/>
        </w:rPr>
        <w:t>Maggiore attenzione al livello di proiezione e al livello primordiale della matrice del gruppo</w:t>
      </w:r>
    </w:p>
    <w:p w:rsidR="00A96608" w:rsidRPr="00907C15" w:rsidRDefault="00A96608" w:rsidP="00374CC5">
      <w:pPr>
        <w:pStyle w:val="Paragrafoelenco"/>
        <w:numPr>
          <w:ilvl w:val="0"/>
          <w:numId w:val="3"/>
        </w:numPr>
        <w:spacing w:after="0" w:line="240" w:lineRule="auto"/>
        <w:jc w:val="both"/>
        <w:rPr>
          <w:sz w:val="24"/>
          <w:szCs w:val="24"/>
          <w:u w:val="single"/>
        </w:rPr>
      </w:pPr>
      <w:r w:rsidRPr="00907C15">
        <w:rPr>
          <w:sz w:val="24"/>
          <w:szCs w:val="24"/>
          <w:u w:val="single"/>
        </w:rPr>
        <w:t>Oggetti culturali al centro dell’attenzione e oggetto della terapia</w:t>
      </w:r>
    </w:p>
    <w:p w:rsidR="00A96608" w:rsidRPr="00907C15" w:rsidRDefault="00A96608" w:rsidP="00374CC5">
      <w:pPr>
        <w:pStyle w:val="Paragrafoelenco"/>
        <w:numPr>
          <w:ilvl w:val="0"/>
          <w:numId w:val="3"/>
        </w:numPr>
        <w:spacing w:after="0" w:line="240" w:lineRule="auto"/>
        <w:jc w:val="both"/>
        <w:rPr>
          <w:sz w:val="24"/>
          <w:szCs w:val="24"/>
        </w:rPr>
      </w:pPr>
      <w:r w:rsidRPr="00907C15">
        <w:rPr>
          <w:sz w:val="24"/>
          <w:szCs w:val="24"/>
        </w:rPr>
        <w:t>Enfasi maggiore sull’esterno che sull’interno</w:t>
      </w:r>
    </w:p>
    <w:p w:rsidR="00A96608" w:rsidRPr="00907C15" w:rsidRDefault="00A96608" w:rsidP="00374CC5">
      <w:pPr>
        <w:pStyle w:val="Paragrafoelenco"/>
        <w:numPr>
          <w:ilvl w:val="0"/>
          <w:numId w:val="3"/>
        </w:numPr>
        <w:spacing w:after="0" w:line="240" w:lineRule="auto"/>
        <w:jc w:val="both"/>
        <w:rPr>
          <w:sz w:val="24"/>
          <w:szCs w:val="24"/>
        </w:rPr>
      </w:pPr>
      <w:r w:rsidRPr="00907C15">
        <w:rPr>
          <w:sz w:val="24"/>
          <w:szCs w:val="24"/>
        </w:rPr>
        <w:t>Enorme importanza del conflitto tra individuo e gruppo</w:t>
      </w:r>
    </w:p>
    <w:p w:rsidR="00A96608" w:rsidRPr="00907C15" w:rsidRDefault="00A96608" w:rsidP="00374CC5">
      <w:pPr>
        <w:pStyle w:val="Paragrafoelenco"/>
        <w:numPr>
          <w:ilvl w:val="0"/>
          <w:numId w:val="3"/>
        </w:numPr>
        <w:spacing w:after="0" w:line="240" w:lineRule="auto"/>
        <w:jc w:val="both"/>
        <w:rPr>
          <w:sz w:val="24"/>
          <w:szCs w:val="24"/>
        </w:rPr>
      </w:pPr>
      <w:r w:rsidRPr="00907C15">
        <w:rPr>
          <w:sz w:val="24"/>
          <w:szCs w:val="24"/>
        </w:rPr>
        <w:t>L’obiettivo è piu’ quello di umanizzare il contesto socio-culturale che di socializzare l’individuo</w:t>
      </w:r>
    </w:p>
    <w:p w:rsidR="00A96608" w:rsidRPr="00907C15" w:rsidRDefault="00A96608" w:rsidP="00374CC5">
      <w:pPr>
        <w:pStyle w:val="Paragrafoelenco"/>
        <w:numPr>
          <w:ilvl w:val="0"/>
          <w:numId w:val="3"/>
        </w:numPr>
        <w:spacing w:after="0" w:line="240" w:lineRule="auto"/>
        <w:jc w:val="both"/>
        <w:rPr>
          <w:sz w:val="24"/>
          <w:szCs w:val="24"/>
        </w:rPr>
      </w:pPr>
      <w:r w:rsidRPr="00907C15">
        <w:rPr>
          <w:sz w:val="24"/>
          <w:szCs w:val="24"/>
          <w:u w:val="single"/>
        </w:rPr>
        <w:t>Precetti simili a quelli del piccolo gruppo di Foulkes: faccia a faccia, disposizione delle sedie in cerchio, libero scorrere della discussione o dialogo, colui che presiede non da direttive</w:t>
      </w:r>
      <w:r w:rsidRPr="00907C15">
        <w:rPr>
          <w:sz w:val="24"/>
          <w:szCs w:val="24"/>
        </w:rPr>
        <w:t xml:space="preserve">. </w:t>
      </w:r>
    </w:p>
    <w:p w:rsidR="00A96608" w:rsidRPr="00907C15" w:rsidRDefault="00A96608" w:rsidP="00374CC5">
      <w:pPr>
        <w:pStyle w:val="Paragrafoelenco"/>
        <w:numPr>
          <w:ilvl w:val="0"/>
          <w:numId w:val="3"/>
        </w:numPr>
        <w:spacing w:after="0" w:line="240" w:lineRule="auto"/>
        <w:jc w:val="both"/>
        <w:rPr>
          <w:sz w:val="24"/>
          <w:szCs w:val="24"/>
        </w:rPr>
      </w:pPr>
      <w:r w:rsidRPr="00907C15">
        <w:rPr>
          <w:sz w:val="24"/>
          <w:szCs w:val="24"/>
        </w:rPr>
        <w:t>Focus sul “qui e ora” riguardante fattori specifici come il rispecchiamento, la risonanza, l’esperienza correttiva emotiva, addestramento IO-SE’ in azione</w:t>
      </w:r>
    </w:p>
    <w:p w:rsidR="00A96608" w:rsidRPr="00907C15" w:rsidRDefault="00A96608" w:rsidP="00374CC5">
      <w:pPr>
        <w:pStyle w:val="Paragrafoelenco"/>
        <w:numPr>
          <w:ilvl w:val="0"/>
          <w:numId w:val="3"/>
        </w:numPr>
        <w:spacing w:after="0" w:line="240" w:lineRule="auto"/>
        <w:jc w:val="both"/>
        <w:rPr>
          <w:sz w:val="24"/>
          <w:szCs w:val="24"/>
        </w:rPr>
      </w:pPr>
      <w:r w:rsidRPr="00907C15">
        <w:rPr>
          <w:sz w:val="24"/>
          <w:szCs w:val="24"/>
          <w:u w:val="single"/>
        </w:rPr>
        <w:t>L’odio reciproco primordiale trasformato attraverso il dialogo in fratellanza impersonale e koinonia.</w:t>
      </w:r>
      <w:r w:rsidRPr="00907C15">
        <w:rPr>
          <w:sz w:val="24"/>
          <w:szCs w:val="24"/>
        </w:rPr>
        <w:t xml:space="preserve"> </w:t>
      </w:r>
    </w:p>
    <w:p w:rsidR="00A96608" w:rsidRPr="00907C15" w:rsidRDefault="00A96608" w:rsidP="00374CC5">
      <w:pPr>
        <w:spacing w:after="0" w:line="240" w:lineRule="auto"/>
        <w:ind w:left="414"/>
        <w:jc w:val="both"/>
        <w:rPr>
          <w:sz w:val="24"/>
          <w:szCs w:val="24"/>
        </w:rPr>
      </w:pPr>
      <w:r w:rsidRPr="00907C15">
        <w:rPr>
          <w:sz w:val="24"/>
          <w:szCs w:val="24"/>
        </w:rPr>
        <w:t xml:space="preserve">In virtù della sua estensione da 15 a 30 partecipanti, il Median Group è un contesto che si evolve da una gestione familo-centrata e tribale che è gerarchica rispetto al sociale, così da sviscerare le dualità di significato come il conscio e l’inconscio personale e il conscio e l’inconscio sociale, oltre che nella location e nella chimica c’è significato nelle sinapsi. L’opportunità offerta è di risanare la mente, massificata o isolata, fusa o confusa, aiutare per esempio ad ottenere autonomia, valutazione della realtà, incremento della creatività e autenticità del sé in azione, un processo individuativo, una mente pensante piuttosto che ossessionata, con il passaggio dall’odio alla koinonia che è fratellanza, comunione. </w:t>
      </w:r>
    </w:p>
    <w:p w:rsidR="00A96608" w:rsidRPr="00907C15" w:rsidRDefault="00A96608" w:rsidP="00374CC5">
      <w:pPr>
        <w:spacing w:after="0" w:line="240" w:lineRule="auto"/>
        <w:jc w:val="both"/>
        <w:rPr>
          <w:sz w:val="24"/>
          <w:szCs w:val="24"/>
        </w:rPr>
      </w:pPr>
      <w:r w:rsidRPr="00907C15">
        <w:rPr>
          <w:sz w:val="24"/>
          <w:szCs w:val="24"/>
        </w:rPr>
        <w:t>La psicoanalisi è una relazione personale a due che si occupa di sviluppare e analizzare i fenomeni di transfert e controtransfert. L’analisi di gruppo si basa sulla relazione fra inconscio individuale e inconscio sociale, che interagiscono continuamente nella matrice di gruppo, dinamica e reciprocamente influenzata nel “qui ed ora”. Il Median Group di de Marè di 12-20 membri è una microsocietà e riguarda la società, la cittadinanza e mira ad analizzare i fenomeni di trasposizione culturale piuttosto che quelli di trasferimento: la cultura di gruppo (erroneamente definita mente di gruppo) presta maggiore attenzione al livello primordiale e di proiezione della matrice del gruppo che viene stabilito attraverso il dialogo. Si adatta all’imparare a pensare, una dialettica tra “come sentirsi” e “come pensare”, proprio come l’agricoltura è la coltivazione del suolo o come scienza, arte, filosofia e religione, che sono la coltivazione dell’universo da parte dell’uomo. De Marè scrive:</w:t>
      </w:r>
    </w:p>
    <w:p w:rsidR="00A96608" w:rsidRPr="00907C15" w:rsidRDefault="00A96608" w:rsidP="00374CC5">
      <w:pPr>
        <w:spacing w:after="0" w:line="240" w:lineRule="auto"/>
        <w:jc w:val="both"/>
        <w:rPr>
          <w:i/>
          <w:sz w:val="24"/>
          <w:szCs w:val="24"/>
        </w:rPr>
      </w:pPr>
      <w:r w:rsidRPr="00907C15">
        <w:rPr>
          <w:sz w:val="24"/>
          <w:szCs w:val="24"/>
        </w:rPr>
        <w:t>“</w:t>
      </w:r>
      <w:r w:rsidRPr="00907C15">
        <w:rPr>
          <w:i/>
          <w:sz w:val="24"/>
          <w:szCs w:val="24"/>
        </w:rPr>
        <w:t>La psicoanalisi affronta la realtà interiore, negando intrinsecamente il concetto a favore della relazione mentre il Median Group analizza la microcultura e analizza i determinanti biologici e, in questo senso, è un sistema biologico; la seconda è una struttura che introduce la koinonia, che non è un sotto prodotto istintivo dell’eros sublimato ma deve essere studiato come processo socio-genetico di educazione civica che implica la trasformazione dell’odio generato dall’incontro delle menti in un processo di apprendimento. L’energia biologica frustrata del flusso di odio nel contesto collettivo viene ricostruita come proiezione nel contesto culturale. È un riflesso del mondo interiore che fornisce un significato decifrabile che è al tempo stesso traduzione. Un gruppo di 20 membri, a differenza di un gruppo di 8 membri, è una situazione relativamente piu’ complessa e intensa, che si distingue per il proprio tessuto culturale. Di conseguenza mentre i piccoli gruppi riproducono una serie di culture familo</w:t>
      </w:r>
      <w:r w:rsidR="009E6DA3">
        <w:rPr>
          <w:i/>
          <w:sz w:val="24"/>
          <w:szCs w:val="24"/>
        </w:rPr>
        <w:t>-</w:t>
      </w:r>
      <w:r w:rsidRPr="00907C15">
        <w:rPr>
          <w:i/>
          <w:sz w:val="24"/>
          <w:szCs w:val="24"/>
        </w:rPr>
        <w:t xml:space="preserve">centriche, 20 membri ci permettono di sperimentare delle implicazioni socio-culturali (che non possono sussistere in gruppi più piccoli) che sono strettamente legate alla </w:t>
      </w:r>
      <w:r w:rsidRPr="00907C15">
        <w:rPr>
          <w:i/>
          <w:sz w:val="24"/>
          <w:szCs w:val="24"/>
        </w:rPr>
        <w:lastRenderedPageBreak/>
        <w:t xml:space="preserve">negoziazione positiva (attraverso il dialogo e la trasformazione) di frustrazione e odio. Mentre nel piccolo gruppo colui che presiede diventa la proiezione principale dell’autorità parentale (con l’Ego che si libera ed è rinforzato dall’identificazione con il resto del gruppo), nel Median Group il ruolo di colui che presiede è piuttosto quello di organizzatore. Il gruppo nel suo insieme costituisce il canovaccio sul quale viene proiettato il super-io, favorendo la libertà di dialogo interpretando le pressioni culturali e sociali”. </w:t>
      </w:r>
    </w:p>
    <w:p w:rsidR="00A96608" w:rsidRPr="00907C15" w:rsidRDefault="00A96608" w:rsidP="00374CC5">
      <w:pPr>
        <w:spacing w:after="0" w:line="240" w:lineRule="auto"/>
        <w:jc w:val="both"/>
        <w:rPr>
          <w:sz w:val="24"/>
          <w:szCs w:val="24"/>
        </w:rPr>
      </w:pPr>
      <w:r w:rsidRPr="00907C15">
        <w:rPr>
          <w:sz w:val="24"/>
          <w:szCs w:val="24"/>
        </w:rPr>
        <w:t>De Marè introduce nella psicoterapia la dimensione della mente stessa</w:t>
      </w:r>
      <w:r w:rsidRPr="00907C15">
        <w:rPr>
          <w:rStyle w:val="Rimandonotaapidipagina"/>
          <w:sz w:val="24"/>
          <w:szCs w:val="24"/>
        </w:rPr>
        <w:footnoteReference w:id="43"/>
      </w:r>
      <w:r w:rsidRPr="00907C15">
        <w:rPr>
          <w:sz w:val="24"/>
          <w:szCs w:val="24"/>
        </w:rPr>
        <w:t xml:space="preserve">, la psiche che ne fa parte, e l’analisi e l’incoraggiamento dell’intenzionalità della coscienza diventa importante quanto la dimensione inconscia sottoposta al primato di significato che si aggiunge al principio di piacere/realtà. Per lui il dialogo è una </w:t>
      </w:r>
      <w:r w:rsidRPr="00907C15">
        <w:rPr>
          <w:i/>
          <w:sz w:val="24"/>
          <w:szCs w:val="24"/>
        </w:rPr>
        <w:t>via regia</w:t>
      </w:r>
      <w:r w:rsidRPr="00907C15">
        <w:rPr>
          <w:sz w:val="24"/>
          <w:szCs w:val="24"/>
        </w:rPr>
        <w:t xml:space="preserve"> per l’inconscio come lo sono i sogni</w:t>
      </w:r>
      <w:r w:rsidRPr="00907C15">
        <w:rPr>
          <w:rStyle w:val="Rimandonotaapidipagina"/>
          <w:sz w:val="24"/>
          <w:szCs w:val="24"/>
        </w:rPr>
        <w:footnoteReference w:id="44"/>
      </w:r>
      <w:r w:rsidRPr="00907C15">
        <w:rPr>
          <w:sz w:val="24"/>
          <w:szCs w:val="24"/>
        </w:rPr>
        <w:t xml:space="preserve">. Allarga la sua visione per una filosofia della mente e per una psicoterapia come campo di ricerca per la verità, piu’ della conoscenza o della semplice comunicazione: un’antropologia in divenire. </w:t>
      </w:r>
    </w:p>
    <w:p w:rsidR="00A96608" w:rsidRPr="00907C15" w:rsidRDefault="00A96608" w:rsidP="00374CC5">
      <w:pPr>
        <w:spacing w:after="0" w:line="240" w:lineRule="auto"/>
        <w:jc w:val="both"/>
        <w:rPr>
          <w:sz w:val="24"/>
          <w:szCs w:val="24"/>
        </w:rPr>
      </w:pPr>
      <w:r w:rsidRPr="00907C15">
        <w:rPr>
          <w:sz w:val="24"/>
          <w:szCs w:val="24"/>
        </w:rPr>
        <w:t>De Marè afferma che:</w:t>
      </w:r>
    </w:p>
    <w:p w:rsidR="00A96608" w:rsidRPr="00907C15" w:rsidRDefault="00A96608" w:rsidP="00374CC5">
      <w:pPr>
        <w:spacing w:after="0" w:line="240" w:lineRule="auto"/>
        <w:jc w:val="both"/>
        <w:rPr>
          <w:sz w:val="24"/>
          <w:szCs w:val="24"/>
        </w:rPr>
      </w:pPr>
      <w:r w:rsidRPr="00907C15">
        <w:rPr>
          <w:i/>
          <w:sz w:val="24"/>
          <w:szCs w:val="24"/>
        </w:rPr>
        <w:t>“per noi l’intuizione iniziale è più profonda, il più grande contributo di Foulkes (Foulkes e Antony, 1957) è stato quello del significato semplice ma fondamentale del gruppo di discussione “a ruota libera”</w:t>
      </w:r>
      <w:r w:rsidRPr="00907C15">
        <w:rPr>
          <w:rStyle w:val="Rimandonotaapidipagina"/>
          <w:i/>
          <w:sz w:val="24"/>
          <w:szCs w:val="24"/>
        </w:rPr>
        <w:footnoteReference w:id="45"/>
      </w:r>
      <w:r w:rsidRPr="00907C15">
        <w:rPr>
          <w:i/>
          <w:sz w:val="24"/>
          <w:szCs w:val="24"/>
        </w:rPr>
        <w:t xml:space="preserve">, </w:t>
      </w:r>
      <w:r w:rsidRPr="00907C15">
        <w:rPr>
          <w:sz w:val="24"/>
          <w:szCs w:val="24"/>
        </w:rPr>
        <w:t xml:space="preserve">cioè il dialogo, in comunicazione onesta, autentica, sincera, che non è istintiva ma culturale e deve essere coltivata nel Median Group. </w:t>
      </w:r>
      <w:r w:rsidRPr="00907C15">
        <w:rPr>
          <w:i/>
          <w:sz w:val="24"/>
          <w:szCs w:val="24"/>
        </w:rPr>
        <w:t>Foulkes è stato irremovibile nel considerare la presenza di una identità come mente vivente e l’impossibilità del cervello di spiegare la mente. Ciò lo ha portato a concludere che la sola dimensione sociale gioca un ruolo primario nella dimensione umana. Al contrario, per noi, il sociale e l’individuale concorrono a stabilire un a dualità.  E’ quando l’inconscio sociale e individuale si incontrano che emerge la coscienza in una relazione reciproca e come aspetto della mente in evoluzione. Quando le due menti inconsce, sociale ed individuale si incontrano in un faccia a faccia o in una situazione di gruppo, viene stabilito uno stato di coscienza in cui si verifica una reciproca connessione mentale e la corrispondenza tra mente e oggetto da sottoporre alla sua attenzione. Quando questo incontro non avviene le due incoscienze rimangono segregate, ciò porta all’insorgere di disturbi mentali come l’ossessione costante compulsiva poiché essa è priva di mente e incapace di pensare. Il pensare implica un senso di significato ma l’ossessione prende la forma di gratificazione sadica, l’opposto della premura, e frena la difesa immunitaria causando l’insorgere di malattie fisiche. Questa situazione può degenerare fino a diventare completamente psicotica come nel caso della paranoia, che resta pre-verbale e ancorato a processi primari, come il sadismo dell’incubo kleiniano, con la perdita di cultura, che spiega i disastri incredibili provocati da Hitler, Stalin e Saddam, con i quali le persone si trovano in uno stato di collusione passiva; dove non c’è libertà di parola si verifica la produzione di milioni di vittime</w:t>
      </w:r>
      <w:r w:rsidRPr="00907C15">
        <w:rPr>
          <w:rStyle w:val="Rimandonotaapidipagina"/>
          <w:i/>
          <w:sz w:val="24"/>
          <w:szCs w:val="24"/>
        </w:rPr>
        <w:footnoteReference w:id="46"/>
      </w:r>
      <w:r w:rsidRPr="00907C15">
        <w:rPr>
          <w:sz w:val="24"/>
          <w:szCs w:val="24"/>
        </w:rPr>
        <w:t xml:space="preserve">. </w:t>
      </w:r>
    </w:p>
    <w:p w:rsidR="00A96608" w:rsidRPr="00907C15" w:rsidRDefault="00A96608" w:rsidP="00374CC5">
      <w:pPr>
        <w:spacing w:after="0" w:line="240" w:lineRule="auto"/>
        <w:jc w:val="both"/>
        <w:rPr>
          <w:sz w:val="24"/>
          <w:szCs w:val="24"/>
        </w:rPr>
      </w:pPr>
      <w:r w:rsidRPr="00907C15">
        <w:rPr>
          <w:sz w:val="24"/>
          <w:szCs w:val="24"/>
        </w:rPr>
        <w:t>Così mentre la libera associazione nella psicoanalisi e la libera associazione di gruppo nel piccolo gruppo incoraggia la regressione, il dialogo incoraggia la libera associazione e la regressione. Ciò è un contributo notevole alla psicoterapia poiché pensare è un’attività della mente che ricorda la definizione della mente di Descartes come “</w:t>
      </w:r>
      <w:r w:rsidRPr="00907C15">
        <w:rPr>
          <w:i/>
          <w:sz w:val="24"/>
          <w:szCs w:val="24"/>
        </w:rPr>
        <w:t>la cosa che pensa</w:t>
      </w:r>
      <w:r w:rsidRPr="00907C15">
        <w:rPr>
          <w:sz w:val="24"/>
          <w:szCs w:val="24"/>
        </w:rPr>
        <w:t>”</w:t>
      </w:r>
      <w:r w:rsidRPr="00907C15">
        <w:rPr>
          <w:rStyle w:val="Rimandonotaapidipagina"/>
          <w:sz w:val="24"/>
          <w:szCs w:val="24"/>
        </w:rPr>
        <w:footnoteReference w:id="47"/>
      </w:r>
      <w:r w:rsidRPr="00907C15">
        <w:rPr>
          <w:sz w:val="24"/>
          <w:szCs w:val="24"/>
        </w:rPr>
        <w:t xml:space="preserve"> e si adatta al dialogo nella psicoterapia:la relazione curativa tra cervelli, menti, soggetti, persone. </w:t>
      </w:r>
    </w:p>
    <w:p w:rsidR="00A96608" w:rsidRPr="00907C15" w:rsidRDefault="00A96608" w:rsidP="00374CC5">
      <w:pPr>
        <w:spacing w:after="0" w:line="240" w:lineRule="auto"/>
        <w:jc w:val="both"/>
        <w:rPr>
          <w:sz w:val="24"/>
          <w:szCs w:val="24"/>
        </w:rPr>
      </w:pPr>
      <w:r w:rsidRPr="00907C15">
        <w:rPr>
          <w:sz w:val="24"/>
          <w:szCs w:val="24"/>
        </w:rPr>
        <w:t>Per riassumere:</w:t>
      </w:r>
    </w:p>
    <w:p w:rsidR="00A96608" w:rsidRPr="00907C15" w:rsidRDefault="00A96608" w:rsidP="00374CC5">
      <w:pPr>
        <w:pStyle w:val="Paragrafoelenco"/>
        <w:numPr>
          <w:ilvl w:val="0"/>
          <w:numId w:val="4"/>
        </w:numPr>
        <w:spacing w:after="0" w:line="240" w:lineRule="auto"/>
        <w:jc w:val="both"/>
        <w:rPr>
          <w:sz w:val="24"/>
          <w:szCs w:val="24"/>
        </w:rPr>
      </w:pPr>
      <w:r w:rsidRPr="00907C15">
        <w:rPr>
          <w:sz w:val="24"/>
          <w:szCs w:val="24"/>
        </w:rPr>
        <w:t>l’intersoggettività è della mente, non solo della psiche, che è un contenuto della mente:l’unico fenomeno che mette in relazione il significato, l’intelligibilità, la connessione mentale, la premura e la guarigione con le altre menti.</w:t>
      </w:r>
    </w:p>
    <w:p w:rsidR="00A96608" w:rsidRPr="00907C15" w:rsidRDefault="00A96608" w:rsidP="00374CC5">
      <w:pPr>
        <w:pStyle w:val="Paragrafoelenco"/>
        <w:numPr>
          <w:ilvl w:val="0"/>
          <w:numId w:val="4"/>
        </w:numPr>
        <w:spacing w:after="0" w:line="240" w:lineRule="auto"/>
        <w:jc w:val="both"/>
        <w:rPr>
          <w:sz w:val="24"/>
          <w:szCs w:val="24"/>
        </w:rPr>
      </w:pPr>
      <w:r w:rsidRPr="00907C15">
        <w:rPr>
          <w:sz w:val="24"/>
          <w:szCs w:val="24"/>
        </w:rPr>
        <w:lastRenderedPageBreak/>
        <w:t>Il dialogo in psicoterapia è un processo, la relazione curativa tra cervelli, menti, soggetti e persone.</w:t>
      </w:r>
    </w:p>
    <w:p w:rsidR="00A96608" w:rsidRPr="00907C15" w:rsidRDefault="00A96608" w:rsidP="00374CC5">
      <w:pPr>
        <w:pStyle w:val="Paragrafoelenco"/>
        <w:numPr>
          <w:ilvl w:val="0"/>
          <w:numId w:val="4"/>
        </w:numPr>
        <w:spacing w:after="0" w:line="240" w:lineRule="auto"/>
        <w:jc w:val="both"/>
        <w:rPr>
          <w:sz w:val="24"/>
          <w:szCs w:val="24"/>
        </w:rPr>
      </w:pPr>
      <w:r w:rsidRPr="00907C15">
        <w:rPr>
          <w:sz w:val="24"/>
          <w:szCs w:val="24"/>
        </w:rPr>
        <w:t>La questione di una filosofia per la terapia: la caratteristica sorprendente è che non può permettersi di essere unicamente accademica, perché si occupa di essere terapeutica mentre il resto della filosofia sembra tendere ad essere unicamente accademica senza preoccuparsi di migliorare la situazione.</w:t>
      </w:r>
    </w:p>
    <w:p w:rsidR="00A96608" w:rsidRPr="00907C15" w:rsidRDefault="00A96608" w:rsidP="00374CC5">
      <w:pPr>
        <w:pStyle w:val="Paragrafoelenco"/>
        <w:numPr>
          <w:ilvl w:val="0"/>
          <w:numId w:val="4"/>
        </w:numPr>
        <w:spacing w:after="0" w:line="240" w:lineRule="auto"/>
        <w:jc w:val="both"/>
        <w:rPr>
          <w:i/>
          <w:sz w:val="24"/>
          <w:szCs w:val="24"/>
        </w:rPr>
      </w:pPr>
      <w:r w:rsidRPr="00907C15">
        <w:rPr>
          <w:sz w:val="24"/>
          <w:szCs w:val="24"/>
        </w:rPr>
        <w:t xml:space="preserve">Umanizzazione da humanitas, un termine derivante dalla traduzione greca della parola filantropia, che significa buona volontà, benevolenza. </w:t>
      </w:r>
      <w:r w:rsidRPr="00907C15">
        <w:rPr>
          <w:i/>
          <w:sz w:val="24"/>
          <w:szCs w:val="24"/>
        </w:rPr>
        <w:t>Sono uomo, nulla di umano mi è estraneo  (Terenzio)</w:t>
      </w:r>
    </w:p>
    <w:p w:rsidR="00A96608" w:rsidRPr="00907C15" w:rsidRDefault="00A96608" w:rsidP="00374CC5">
      <w:pPr>
        <w:pStyle w:val="Paragrafoelenco"/>
        <w:numPr>
          <w:ilvl w:val="0"/>
          <w:numId w:val="4"/>
        </w:numPr>
        <w:spacing w:after="0" w:line="240" w:lineRule="auto"/>
        <w:jc w:val="both"/>
        <w:rPr>
          <w:sz w:val="24"/>
          <w:szCs w:val="24"/>
        </w:rPr>
      </w:pPr>
      <w:r w:rsidRPr="00907C15">
        <w:rPr>
          <w:sz w:val="24"/>
          <w:szCs w:val="24"/>
        </w:rPr>
        <w:t>La leggiadria e la gioia sono un segno sicuro della presenza della mente, che a volte si origina dal dialogo.</w:t>
      </w:r>
    </w:p>
    <w:p w:rsidR="00A96608" w:rsidRPr="00907C15" w:rsidRDefault="00A96608" w:rsidP="00374CC5">
      <w:pPr>
        <w:spacing w:after="0" w:line="240" w:lineRule="auto"/>
        <w:jc w:val="both"/>
        <w:rPr>
          <w:sz w:val="24"/>
          <w:szCs w:val="24"/>
        </w:rPr>
      </w:pPr>
      <w:r w:rsidRPr="00907C15">
        <w:rPr>
          <w:sz w:val="24"/>
          <w:szCs w:val="24"/>
        </w:rPr>
        <w:t>COME FUNZIONA/APPARE?</w:t>
      </w:r>
    </w:p>
    <w:p w:rsidR="00A96608" w:rsidRPr="00907C15" w:rsidRDefault="00A96608" w:rsidP="00374CC5">
      <w:pPr>
        <w:spacing w:after="0" w:line="240" w:lineRule="auto"/>
        <w:jc w:val="both"/>
        <w:rPr>
          <w:sz w:val="24"/>
          <w:szCs w:val="24"/>
        </w:rPr>
      </w:pPr>
      <w:r w:rsidRPr="00907C15">
        <w:rPr>
          <w:sz w:val="24"/>
          <w:szCs w:val="24"/>
        </w:rPr>
        <w:t xml:space="preserve">Presenterò una sessione di Median Group per illustrare il processo. Il gruppo che mi accingo a presentare è composto da 17-19 membri, 14-16 pazienti, molti dei quali sono sotto controllo farmaceutico; un moderatore e un psicologo tirocinante, che frequentano il gruppo da 1 o 2 anni come partecipanti. Ad ora i membri sono 14 con queste patologie. 1 con fobia non  specificata, 2 con schizofrenia di tipo paranoico, 3 con sindrome bipolare di tipo depressivo, 3 con disordine della personalità borderline, 6 con sindrome bipolare. Il gruppo si incontra in un reparto psichiatrico di una piccola città. È un gruppo aperto lento….che si incontra dal 2001, quando il moderatore ha messo insieme 2 piccoli gruppi che gestiva dal 1990. 3 membri frequentano, con qualche intervallo, dal 1998-9. Tutti i partecipanti sono stati mandati nel gruppo e sono stati curati da uno psichiatra dei 3 reparti aperti del servizio regionale psichiatrico, in uno dei quali lavora il moderatore. Tutti sono stati introdotti al gruppo dopo almeno 3 sessioni individuali di reciproca conoscenza, dove il moderatore approfondisce le informazioni attraverso tre test grafici (l’albero, la persona e la famiglia originaria) e un colloquio standard. Il paziente è invitato a controllare come si sente con il capo gruppo che è invitato a scegliere. Se richiesto, il capo gruppo e/o i colleghi sono liberi di tenere sessioni private di supporto, che generalmente diminuiscono col tempo. </w:t>
      </w:r>
    </w:p>
    <w:p w:rsidR="00A96608" w:rsidRPr="00907C15" w:rsidRDefault="00A96608" w:rsidP="00374CC5">
      <w:pPr>
        <w:spacing w:after="0" w:line="240" w:lineRule="auto"/>
        <w:jc w:val="both"/>
        <w:rPr>
          <w:i/>
          <w:sz w:val="24"/>
          <w:szCs w:val="24"/>
        </w:rPr>
      </w:pPr>
      <w:r w:rsidRPr="00907C15">
        <w:rPr>
          <w:i/>
          <w:sz w:val="24"/>
          <w:szCs w:val="24"/>
        </w:rPr>
        <w:t xml:space="preserve">Il gruppo è molto vivace. Ada fa irruzione e dice di essere arrabbiata con Roberto (R), il capo….gruppo, perché si sente molto legata a lui che la capisce bene ed inoltre era molto arrabbiata nell’ultima sessione sui farmaci perché doveva essere d’accordo sul prenderli, altrimenti non poteva occuparsi dei propri figli e a lei sembra che chi si esprime contro i farmaci non abbia doveri. Il gruppo riflette sull’autorità e sui farmaci. Carla dice di prenderli e che le sono utili, soprattutto perché ha reagito serenamente ai suoi genitori che la dissuadevano dal proposito di trasferirsi con il suo compagno nella nazione confinante insinuando che se si ammala nessuno le sarà vicino. Anche Sally prende farmaci ma non è ancora capace di dire a suo padre che sta pensando di trasferirsi in una comunità, glielo dirà all’ultimo momento. Ronny dice che quando sua madre (di 77 anni) si è recentemente ricoverata per un’operazione, era incapace di vivere e aggiunge di aver avuto fantasie suicide. R fa notare che la morte psichica sembra molto più minacciosa. Ronny lo contesta e R. spiega che il sentimento di morte psichica è più doloroso perché continua nel tempo. Alan dice della sua rabbia contro sua madre quando lo tormenta con il cibo, si accorge che lei è sola e cerca un dialogo con lui che non parla e non può fare altrimenti e ora lui si sente più forte. R. dice  che la questione è ottenere autonomia dalla gerarchia non scelta e che il problema dei farmaci è che appartengono al campo dell’autorità e del calcolo mentre noi abbiamo bisogno di significato. Ambra piange e riesce a dire che prende il minimo indispensabile dei farmaci perché è certa che non siano efficaci. Aggiunge che il suo problema è l’attaccamento a sua madre e non sa come sopravvivere alla sua morte. Tom ha problemi con sua madre (un’insegnante) che da sempre voti insufficienti a suo padre. R. nota con quanta intelligenza il gruppo rifletta sull’autorità </w:t>
      </w:r>
      <w:r w:rsidRPr="00907C15">
        <w:rPr>
          <w:i/>
          <w:sz w:val="24"/>
          <w:szCs w:val="24"/>
        </w:rPr>
        <w:lastRenderedPageBreak/>
        <w:t xml:space="preserve">materna e paterna e invita coloro che non si sono espressi a farlo. Elisa dice delle difficoltà ad affrontare suo fratello che terrorizza l’intera famiglia. Il gruppo parla di rapporto con fratelli/sorelle. R. fa notare che oltre al taboo di Edipo c’è quello tra fratelli e sorelle, forse quello meno analizzato ma più pericoloso in termini sociali. Gessica parla della sua intenzione di lasciare il gruppo, si sente schiacciata dai sentimenti del gruppo e racconta un sogno dove si sentiva invasa dai suoi vicini. R. collega la ricerca dell’autorità con la paura dei vicini, i potenziali “fratelli sociali” e fa notare che la fiducia sembra possibile nel gruppo come microsocietà. Ronny racconta una barzelletta sul governatore della Regione. Gessica e i membri del gruppo si sentono più rilassati e si salutano cordialmente. </w:t>
      </w:r>
    </w:p>
    <w:p w:rsidR="00A96608" w:rsidRPr="00907C15" w:rsidRDefault="00A96608" w:rsidP="00374CC5">
      <w:pPr>
        <w:spacing w:after="0" w:line="240" w:lineRule="auto"/>
        <w:jc w:val="both"/>
        <w:rPr>
          <w:sz w:val="24"/>
          <w:szCs w:val="24"/>
        </w:rPr>
      </w:pPr>
      <w:r w:rsidRPr="00907C15">
        <w:rPr>
          <w:sz w:val="24"/>
          <w:szCs w:val="24"/>
        </w:rPr>
        <w:t>COMMENTO</w:t>
      </w:r>
    </w:p>
    <w:p w:rsidR="00A96608" w:rsidRPr="00907C15" w:rsidRDefault="00A96608" w:rsidP="00374CC5">
      <w:pPr>
        <w:spacing w:after="0" w:line="240" w:lineRule="auto"/>
        <w:jc w:val="both"/>
        <w:rPr>
          <w:sz w:val="24"/>
          <w:szCs w:val="24"/>
        </w:rPr>
      </w:pPr>
      <w:r w:rsidRPr="00907C15">
        <w:rPr>
          <w:sz w:val="24"/>
          <w:szCs w:val="24"/>
        </w:rPr>
        <w:t xml:space="preserve">La preoccupazione del terapeuta è la microcultura che si sviluppa tra </w:t>
      </w:r>
      <w:r w:rsidRPr="00907C15">
        <w:rPr>
          <w:b/>
          <w:sz w:val="24"/>
          <w:szCs w:val="24"/>
        </w:rPr>
        <w:t>mancata dipendenza, dipendenza legittima, indipendenza</w:t>
      </w:r>
      <w:r w:rsidRPr="00907C15">
        <w:rPr>
          <w:sz w:val="24"/>
          <w:szCs w:val="24"/>
        </w:rPr>
        <w:t>. La microcultura del gruppo è quella di cui essi riconoscono l’autenticità, il rafforzamento della dipendenza legittima rispetto al gruppo. Quando il padre guarda il figlio non c’è latte, c’è mente, la prima differenziazione tra mente e materia. Se non si ha una mente il sentimento non ha significato, si potrebbe essere morti, una reazione alla mancanza di mente, al non avere una mente. Come sopravvivere alla morte della mente? Si può pensare a due alternative:</w:t>
      </w:r>
    </w:p>
    <w:p w:rsidR="00A96608" w:rsidRPr="00907C15" w:rsidRDefault="00A96608" w:rsidP="00374CC5">
      <w:pPr>
        <w:pStyle w:val="Paragrafoelenco"/>
        <w:numPr>
          <w:ilvl w:val="0"/>
          <w:numId w:val="5"/>
        </w:numPr>
        <w:spacing w:after="0" w:line="240" w:lineRule="auto"/>
        <w:jc w:val="both"/>
        <w:rPr>
          <w:sz w:val="24"/>
          <w:szCs w:val="24"/>
        </w:rPr>
      </w:pPr>
      <w:r w:rsidRPr="00907C15">
        <w:rPr>
          <w:sz w:val="24"/>
          <w:szCs w:val="24"/>
        </w:rPr>
        <w:t>Attaccamento alla madre e/o padre</w:t>
      </w:r>
    </w:p>
    <w:p w:rsidR="00A96608" w:rsidRPr="00907C15" w:rsidRDefault="00A96608" w:rsidP="00374CC5">
      <w:pPr>
        <w:pStyle w:val="Paragrafoelenco"/>
        <w:numPr>
          <w:ilvl w:val="0"/>
          <w:numId w:val="5"/>
        </w:numPr>
        <w:spacing w:after="0" w:line="240" w:lineRule="auto"/>
        <w:jc w:val="both"/>
        <w:rPr>
          <w:sz w:val="24"/>
          <w:szCs w:val="24"/>
        </w:rPr>
      </w:pPr>
      <w:r w:rsidRPr="00907C15">
        <w:rPr>
          <w:sz w:val="24"/>
          <w:szCs w:val="24"/>
        </w:rPr>
        <w:t>Autonomia</w:t>
      </w:r>
    </w:p>
    <w:p w:rsidR="00A96608" w:rsidRPr="00907C15" w:rsidRDefault="00A96608" w:rsidP="00374CC5">
      <w:pPr>
        <w:pStyle w:val="Paragrafoelenco"/>
        <w:spacing w:after="0" w:line="240" w:lineRule="auto"/>
        <w:ind w:left="414"/>
        <w:jc w:val="both"/>
        <w:rPr>
          <w:sz w:val="24"/>
          <w:szCs w:val="24"/>
        </w:rPr>
      </w:pPr>
      <w:r w:rsidRPr="00907C15">
        <w:rPr>
          <w:sz w:val="24"/>
          <w:szCs w:val="24"/>
        </w:rPr>
        <w:t>Nel caso di Tom, la madre castra il padre; il terapeuta potrebbe simbolicamente rappresentare madre e padre insieme, un processo di individuazione, una sintesi dell’autonomia</w:t>
      </w:r>
      <w:r w:rsidRPr="00907C15">
        <w:rPr>
          <w:rStyle w:val="Rimandonotaapidipagina"/>
          <w:sz w:val="24"/>
          <w:szCs w:val="24"/>
        </w:rPr>
        <w:footnoteReference w:id="48"/>
      </w:r>
      <w:r w:rsidRPr="00907C15">
        <w:rPr>
          <w:sz w:val="24"/>
          <w:szCs w:val="24"/>
        </w:rPr>
        <w:t xml:space="preserve">. Le microculture mostrate dal gruppo nella trasposizione possono essere interpretate come modelli diversi. L’autore preferisce il modello storico-antropologico: dall’odio tra fratelli tribali all’individuazione e all’autonomia di una minicultura sincera, come dimostra il gruppo nell’evoluzione di un processo consapevole: dalla rabbia alla dipendenza dall’autorità, al sentimento di morte della mente; e attraverso il pensieri dialogico alla fratellanza, al saluto cordiale e alla koinonia. </w:t>
      </w:r>
    </w:p>
    <w:p w:rsidR="00A96608" w:rsidRPr="00907C15" w:rsidRDefault="00A96608" w:rsidP="00374CC5">
      <w:pPr>
        <w:pStyle w:val="Paragrafoelenco"/>
        <w:spacing w:after="0" w:line="240" w:lineRule="auto"/>
        <w:ind w:left="414"/>
        <w:jc w:val="both"/>
        <w:rPr>
          <w:sz w:val="24"/>
          <w:szCs w:val="24"/>
        </w:rPr>
      </w:pPr>
      <w:r w:rsidRPr="00907C15">
        <w:rPr>
          <w:sz w:val="24"/>
          <w:szCs w:val="24"/>
        </w:rPr>
        <w:t>In conclusione</w:t>
      </w:r>
      <w:r w:rsidRPr="00907C15">
        <w:rPr>
          <w:rStyle w:val="Rimandonotaapidipagina"/>
          <w:sz w:val="24"/>
          <w:szCs w:val="24"/>
        </w:rPr>
        <w:footnoteReference w:id="49"/>
      </w:r>
      <w:r w:rsidRPr="00907C15">
        <w:rPr>
          <w:sz w:val="24"/>
          <w:szCs w:val="24"/>
        </w:rPr>
        <w:t>, vorrei descrivere brevemente il risultato riguardante l’efficacia e la soddisfazione dei partecipanti, raccolta da due ricercatori sulle esperienze di Median Group in un reparto  psichiatrico aperto e in uno chiuso. Con l’aiuto di molti colleghi nel 2005 abbiamo concluso una ricerca</w:t>
      </w:r>
      <w:r w:rsidRPr="00907C15">
        <w:rPr>
          <w:rStyle w:val="Rimandonotaapidipagina"/>
          <w:sz w:val="24"/>
          <w:szCs w:val="24"/>
        </w:rPr>
        <w:footnoteReference w:id="50"/>
      </w:r>
      <w:r w:rsidRPr="00907C15">
        <w:rPr>
          <w:sz w:val="24"/>
          <w:szCs w:val="24"/>
        </w:rPr>
        <w:t xml:space="preserve"> sull’auto definizione di benessere di 30 pazienti provenienti da tre Median Group, principalmente sotto controllo farmacologico (vedi diagramma). La diagnosi descrive una variabilità da disturbi medi a gravi patologie psichiatriche, uomini e donne e lingue divise equamente.  I pazienti del gruppo sperimentale ottengono più benefici nel sollievo della sofferenza rispetto ai pazienti che si limitano a prendere i farmaci prescritti. Su 9 sotto scale (da 5 livelli ognuna) di SLC (Elenco di controllo della Sintomatologia)</w:t>
      </w:r>
      <w:r w:rsidRPr="00907C15">
        <w:rPr>
          <w:rStyle w:val="Rimandonotaapidipagina"/>
          <w:sz w:val="24"/>
          <w:szCs w:val="24"/>
        </w:rPr>
        <w:footnoteReference w:id="51"/>
      </w:r>
      <w:r w:rsidRPr="00907C15">
        <w:rPr>
          <w:sz w:val="24"/>
          <w:szCs w:val="24"/>
        </w:rPr>
        <w:t>, solo il campo della somatizzazione rivela piccole differenze tra il gruppo sperimentale e quello di controllo, mentre in tutti gli altri campi: pensiero ossessivo, insicurezza nel contatto sociale, depressione, ansia, aggressività, ostilità, fobia, pensiero paranoico e psicotismo, le differenze sono statisticamente significative, il che significa una migliore qualità di vita. L’altra ricerca è stata condotta dalla dr.ssa Laura Pozzi</w:t>
      </w:r>
      <w:r w:rsidRPr="00907C15">
        <w:rPr>
          <w:rStyle w:val="Rimandonotaapidipagina"/>
          <w:sz w:val="24"/>
          <w:szCs w:val="24"/>
        </w:rPr>
        <w:footnoteReference w:id="52"/>
      </w:r>
      <w:r w:rsidRPr="00907C15">
        <w:rPr>
          <w:sz w:val="24"/>
          <w:szCs w:val="24"/>
        </w:rPr>
        <w:t xml:space="preserve"> che ha introdotto il Median Group nel reparto </w:t>
      </w:r>
      <w:r w:rsidRPr="00907C15">
        <w:rPr>
          <w:sz w:val="24"/>
          <w:szCs w:val="24"/>
        </w:rPr>
        <w:lastRenderedPageBreak/>
        <w:t>psichiatrico chiuso di un ospedale generale</w:t>
      </w:r>
      <w:r w:rsidRPr="00907C15">
        <w:rPr>
          <w:rStyle w:val="Rimandonotaapidipagina"/>
          <w:sz w:val="24"/>
          <w:szCs w:val="24"/>
        </w:rPr>
        <w:footnoteReference w:id="53"/>
      </w:r>
      <w:r w:rsidRPr="00907C15">
        <w:rPr>
          <w:sz w:val="24"/>
          <w:szCs w:val="24"/>
        </w:rPr>
        <w:t>. Il Median Group funziona settimanalmente dal 2006 e ha prodotto ricerche per 8 mesi sull’apprezzamento delle sessioni di gruppo da parte dei pazienti utilizzando l’inventario di apprezzamento di Jagher</w:t>
      </w:r>
      <w:r w:rsidRPr="00907C15">
        <w:rPr>
          <w:rStyle w:val="Rimandonotaapidipagina"/>
          <w:sz w:val="24"/>
          <w:szCs w:val="24"/>
        </w:rPr>
        <w:footnoteReference w:id="54"/>
      </w:r>
      <w:r w:rsidRPr="00907C15">
        <w:rPr>
          <w:sz w:val="24"/>
          <w:szCs w:val="24"/>
        </w:rPr>
        <w:t>. Esso mostra l’alta accettazione del gruppo considerato dai partecipanti un’esperienza positiva nel 78% dei casi, negativa nel 10,5% dei casi e né positiva né negativa nell’11,5% dei casi. Un sentimento positivo si è prodotto dopo le sessioni di gruppo nel 58% dei casi, indifferente nel 15%, perplesso nel 14%, ansioso nel 10% e il 2.5% non ha risposto alla domanda. Nel gruppo è stata registrata una diminuzione degli episodi aggressivi, che erano stati più di 50 nel periodo tra giugno e ottobre 2006 , scesi poi a 29 fino a dicembre e a 6 tra gennaio e marzo 2007.</w:t>
      </w:r>
    </w:p>
    <w:p w:rsidR="00A96608" w:rsidRPr="00907C15" w:rsidRDefault="00A96608" w:rsidP="00374CC5">
      <w:pPr>
        <w:pStyle w:val="Paragrafoelenco"/>
        <w:spacing w:after="0" w:line="240" w:lineRule="auto"/>
        <w:ind w:left="414"/>
        <w:jc w:val="both"/>
        <w:rPr>
          <w:sz w:val="24"/>
          <w:szCs w:val="24"/>
        </w:rPr>
      </w:pPr>
      <w:r w:rsidRPr="00907C15">
        <w:rPr>
          <w:sz w:val="24"/>
          <w:szCs w:val="24"/>
        </w:rPr>
        <w:t>In realtà, l’introduzione del Median Group in un contesto psichiatrico chiuso è stato motivato dall’elevato tasso (53) di comportamenti violenti nei 4 mesi precedenti l’apertura del gruppo, cioè: attacchi verbali, minacce, intimidazione, calci alla porta e alle finestre, tirarsi i capelli, graffi, tagli, auto-soffocamento, introduzione di vari oggetti negli orefizi e ingestione. Da 53 episodi nei 4 mesi precedenti l’inaugurazione del gruppo, a 29 episodi nei 3 mesi successivi, a 6 episodi 3 mesi dopo. Non c’è nessun motivo per cui la libera conversazione possa rappresentare un pericolo o causare problemi ai partecipanti, al contrario sembra che il coinvolgimento nel dialogo abbia avuto delle influenze nei contesti chiusi: un processo di umanizzazione.</w:t>
      </w:r>
    </w:p>
    <w:p w:rsidR="00A96608" w:rsidRDefault="00A96608" w:rsidP="00374CC5">
      <w:pPr>
        <w:pStyle w:val="Paragrafoelenco"/>
        <w:spacing w:after="0" w:line="240" w:lineRule="auto"/>
        <w:ind w:left="0"/>
        <w:jc w:val="both"/>
        <w:rPr>
          <w:sz w:val="24"/>
          <w:szCs w:val="24"/>
        </w:rPr>
      </w:pPr>
      <w:r w:rsidRPr="00907C15">
        <w:rPr>
          <w:sz w:val="24"/>
          <w:szCs w:val="24"/>
        </w:rPr>
        <w:t xml:space="preserve">         Grazie per la vostra attenzione e buona volontà. </w:t>
      </w:r>
    </w:p>
    <w:p w:rsidR="00965819" w:rsidRPr="00907C15" w:rsidRDefault="00965819" w:rsidP="00374CC5">
      <w:pPr>
        <w:pStyle w:val="Paragrafoelenco"/>
        <w:spacing w:after="0" w:line="240" w:lineRule="auto"/>
        <w:ind w:left="0"/>
        <w:jc w:val="both"/>
        <w:rPr>
          <w:i/>
          <w:sz w:val="24"/>
          <w:szCs w:val="24"/>
        </w:rPr>
      </w:pPr>
    </w:p>
    <w:p w:rsidR="00A96608" w:rsidRPr="009E6DA3" w:rsidRDefault="00965819" w:rsidP="00374CC5">
      <w:pPr>
        <w:spacing w:after="0" w:line="240" w:lineRule="auto"/>
        <w:rPr>
          <w:sz w:val="24"/>
          <w:szCs w:val="24"/>
          <w:lang w:val="en-GB"/>
        </w:rPr>
      </w:pPr>
      <w:r w:rsidRPr="009E6DA3">
        <w:rPr>
          <w:sz w:val="24"/>
          <w:szCs w:val="24"/>
          <w:lang w:val="en-GB"/>
        </w:rPr>
        <w:t>Bibliografia</w:t>
      </w:r>
    </w:p>
    <w:p w:rsidR="009E6DA3" w:rsidRPr="009E6DA3" w:rsidRDefault="009E6DA3" w:rsidP="00965819">
      <w:pPr>
        <w:pStyle w:val="Testonotaapidipagina"/>
        <w:spacing w:after="0" w:line="240" w:lineRule="auto"/>
        <w:rPr>
          <w:lang w:val="en-GB"/>
        </w:rPr>
      </w:pPr>
      <w:r w:rsidRPr="009E6DA3">
        <w:rPr>
          <w:lang w:val="en-GB"/>
        </w:rPr>
        <w:t xml:space="preserve">- Edelman, 1987, Damasio 1994 </w:t>
      </w:r>
    </w:p>
    <w:p w:rsidR="009E6DA3" w:rsidRPr="00DB536F" w:rsidRDefault="009E6DA3" w:rsidP="00BA6102">
      <w:pPr>
        <w:pStyle w:val="Testonotaapidipagina"/>
        <w:spacing w:after="0" w:line="240" w:lineRule="auto"/>
        <w:rPr>
          <w:lang w:val="en-GB"/>
        </w:rPr>
      </w:pPr>
      <w:r w:rsidRPr="00965819">
        <w:rPr>
          <w:lang w:val="en-GB"/>
        </w:rPr>
        <w:t>-</w:t>
      </w:r>
      <w:r>
        <w:rPr>
          <w:lang w:val="en-GB"/>
        </w:rPr>
        <w:t>Binswanger, L. 2004</w:t>
      </w:r>
      <w:r w:rsidRPr="00E2019D">
        <w:rPr>
          <w:lang w:val="en-GB"/>
        </w:rPr>
        <w:t xml:space="preserve"> </w:t>
      </w:r>
      <w:r w:rsidRPr="009E6DA3">
        <w:rPr>
          <w:i/>
          <w:lang w:val="en-GB"/>
        </w:rPr>
        <w:t>Contributions to an intersubjective approach to psychosis</w:t>
      </w:r>
    </w:p>
    <w:p w:rsidR="009E6DA3" w:rsidRPr="00DB536F" w:rsidRDefault="009E6DA3" w:rsidP="00BA6102">
      <w:pPr>
        <w:pStyle w:val="Testonotaapidipagina"/>
        <w:spacing w:after="0" w:line="240" w:lineRule="auto"/>
        <w:rPr>
          <w:lang w:val="en-GB"/>
        </w:rPr>
      </w:pPr>
      <w:r w:rsidRPr="00965819">
        <w:rPr>
          <w:lang w:val="en-GB"/>
        </w:rPr>
        <w:t>-</w:t>
      </w:r>
      <w:r w:rsidRPr="00E2019D">
        <w:rPr>
          <w:lang w:val="en-GB"/>
        </w:rPr>
        <w:t xml:space="preserve">Buber M. 1936 I and Thou. Translation by Walter Kaufman. </w:t>
      </w:r>
      <w:r>
        <w:rPr>
          <w:lang w:val="en-GB"/>
        </w:rPr>
        <w:t xml:space="preserve">Thouchstone ed. </w:t>
      </w:r>
      <w:smartTag w:uri="urn:schemas-microsoft-com:office:smarttags" w:element="country-region">
        <w:smartTag w:uri="urn:schemas-microsoft-com:office:smarttags" w:element="place">
          <w:smartTag w:uri="urn:schemas-microsoft-com:office:smarttags" w:element="State">
            <w:r>
              <w:rPr>
                <w:lang w:val="en-GB"/>
              </w:rPr>
              <w:t>New York</w:t>
            </w:r>
          </w:smartTag>
        </w:smartTag>
      </w:smartTag>
      <w:r>
        <w:rPr>
          <w:lang w:val="en-GB"/>
        </w:rPr>
        <w:t xml:space="preserve"> 1970</w:t>
      </w:r>
    </w:p>
    <w:p w:rsidR="009E6DA3" w:rsidRPr="00DB536F" w:rsidRDefault="009E6DA3" w:rsidP="00BA6102">
      <w:pPr>
        <w:pStyle w:val="Testonotaapidipagina"/>
        <w:spacing w:after="0" w:line="240" w:lineRule="auto"/>
        <w:rPr>
          <w:lang w:val="en-GB"/>
        </w:rPr>
      </w:pPr>
      <w:r w:rsidRPr="00BA6102">
        <w:rPr>
          <w:lang w:val="en-GB"/>
        </w:rPr>
        <w:t>-</w:t>
      </w:r>
      <w:r w:rsidRPr="0059414C">
        <w:rPr>
          <w:lang w:val="en-GB"/>
        </w:rPr>
        <w:t>De Marè, P.B</w:t>
      </w:r>
      <w:r>
        <w:rPr>
          <w:lang w:val="en-GB"/>
        </w:rPr>
        <w:t xml:space="preserve"> (2004) unpublished notes to </w:t>
      </w:r>
      <w:r w:rsidRPr="00965819">
        <w:rPr>
          <w:i/>
          <w:lang w:val="en-GB"/>
        </w:rPr>
        <w:t>A Mini Philosophy for Psychotherapy</w:t>
      </w:r>
    </w:p>
    <w:p w:rsidR="009E6DA3" w:rsidRPr="00DB536F" w:rsidRDefault="009E6DA3" w:rsidP="00BA6102">
      <w:pPr>
        <w:pStyle w:val="Testonotaapidipagina"/>
        <w:spacing w:after="0" w:line="240" w:lineRule="auto"/>
        <w:rPr>
          <w:lang w:val="en-GB"/>
        </w:rPr>
      </w:pPr>
      <w:r>
        <w:rPr>
          <w:lang w:val="en-GB"/>
        </w:rPr>
        <w:t>-</w:t>
      </w:r>
      <w:r w:rsidRPr="0059414C">
        <w:rPr>
          <w:lang w:val="en-GB"/>
        </w:rPr>
        <w:t>De Marè, P.B</w:t>
      </w:r>
      <w:r>
        <w:rPr>
          <w:lang w:val="en-GB"/>
        </w:rPr>
        <w:t xml:space="preserve"> 1991 </w:t>
      </w:r>
      <w:r w:rsidRPr="0059414C">
        <w:rPr>
          <w:i/>
          <w:lang w:val="en-GB"/>
        </w:rPr>
        <w:t>Koinonia</w:t>
      </w:r>
      <w:r>
        <w:rPr>
          <w:lang w:val="en-GB"/>
        </w:rPr>
        <w:t>, Piper e Thompson, Karnac Books</w:t>
      </w:r>
    </w:p>
    <w:p w:rsidR="009E6DA3" w:rsidRPr="00DB536F" w:rsidRDefault="009E6DA3" w:rsidP="00BA6102">
      <w:pPr>
        <w:pStyle w:val="Testonotaapidipagina"/>
        <w:spacing w:after="0" w:line="240" w:lineRule="auto"/>
        <w:rPr>
          <w:lang w:val="en-GB"/>
        </w:rPr>
      </w:pPr>
      <w:r>
        <w:rPr>
          <w:lang w:val="en-GB"/>
        </w:rPr>
        <w:t>-</w:t>
      </w:r>
      <w:r w:rsidRPr="0059414C">
        <w:rPr>
          <w:lang w:val="en-GB"/>
        </w:rPr>
        <w:t>De Marè, P.B. and Scho</w:t>
      </w:r>
      <w:r>
        <w:rPr>
          <w:lang w:val="en-GB"/>
        </w:rPr>
        <w:t>e</w:t>
      </w:r>
      <w:r w:rsidRPr="0059414C">
        <w:rPr>
          <w:lang w:val="en-GB"/>
        </w:rPr>
        <w:t xml:space="preserve">llberger, R. </w:t>
      </w:r>
      <w:r>
        <w:rPr>
          <w:lang w:val="en-GB"/>
        </w:rPr>
        <w:t xml:space="preserve">2008 </w:t>
      </w:r>
      <w:r>
        <w:rPr>
          <w:i/>
          <w:lang w:val="en-GB"/>
        </w:rPr>
        <w:t xml:space="preserve">an Apologia for the human mind. </w:t>
      </w:r>
      <w:r>
        <w:rPr>
          <w:lang w:val="en-GB"/>
        </w:rPr>
        <w:t>Group Analysis. Vol. 41 nr. 1</w:t>
      </w:r>
    </w:p>
    <w:p w:rsidR="009E6DA3" w:rsidRPr="00965819" w:rsidRDefault="009E6DA3" w:rsidP="00BA6102">
      <w:pPr>
        <w:pStyle w:val="Testonotaapidipagina"/>
        <w:spacing w:after="0" w:line="240" w:lineRule="auto"/>
        <w:rPr>
          <w:lang w:val="de-DE"/>
        </w:rPr>
      </w:pPr>
      <w:r w:rsidRPr="00965819">
        <w:rPr>
          <w:lang w:val="de-DE"/>
        </w:rPr>
        <w:t>-Descartes, R.</w:t>
      </w:r>
    </w:p>
    <w:p w:rsidR="009E6DA3" w:rsidRPr="001D4358" w:rsidRDefault="009E6DA3" w:rsidP="00BA6102">
      <w:pPr>
        <w:pStyle w:val="Testonotaapidipagina"/>
        <w:spacing w:after="0" w:line="240" w:lineRule="auto"/>
        <w:rPr>
          <w:lang w:val="de-DE"/>
        </w:rPr>
      </w:pPr>
      <w:r w:rsidRPr="00965819">
        <w:rPr>
          <w:lang w:val="de-DE"/>
        </w:rPr>
        <w:t>-</w:t>
      </w:r>
      <w:r w:rsidRPr="00F50CE6">
        <w:rPr>
          <w:lang w:val="de-DE"/>
        </w:rPr>
        <w:t xml:space="preserve">Elrod N. and Willeford W. 1962 </w:t>
      </w:r>
      <w:r w:rsidRPr="009E6DA3">
        <w:rPr>
          <w:i/>
          <w:lang w:val="de-DE"/>
        </w:rPr>
        <w:t>Humor in der schizophrenen situation</w:t>
      </w:r>
      <w:r w:rsidRPr="00F50CE6">
        <w:rPr>
          <w:lang w:val="de-DE"/>
        </w:rPr>
        <w:t xml:space="preserve">. </w:t>
      </w:r>
      <w:r w:rsidRPr="001D4358">
        <w:rPr>
          <w:lang w:val="de-DE"/>
        </w:rPr>
        <w:t xml:space="preserve">In Psichotherapie der Schizophrenie, </w:t>
      </w:r>
    </w:p>
    <w:p w:rsidR="009E6DA3" w:rsidRPr="00DB536F" w:rsidRDefault="009E6DA3" w:rsidP="00BA6102">
      <w:pPr>
        <w:pStyle w:val="Testonotaapidipagina"/>
        <w:spacing w:after="0" w:line="240" w:lineRule="auto"/>
        <w:rPr>
          <w:lang w:val="de-DE"/>
        </w:rPr>
      </w:pPr>
      <w:r w:rsidRPr="00965819">
        <w:rPr>
          <w:lang w:val="de-DE"/>
        </w:rPr>
        <w:t>-</w:t>
      </w:r>
      <w:r w:rsidRPr="00F50CE6">
        <w:rPr>
          <w:lang w:val="de-DE"/>
        </w:rPr>
        <w:t xml:space="preserve">Elrod, N. 1957/1987/2001 </w:t>
      </w:r>
      <w:r w:rsidRPr="009E6DA3">
        <w:rPr>
          <w:i/>
          <w:lang w:val="de-DE"/>
        </w:rPr>
        <w:t>Die Bruckedeutung in der Psychotherapie schizophrener Patienten</w:t>
      </w:r>
      <w:r>
        <w:rPr>
          <w:lang w:val="de-DE"/>
        </w:rPr>
        <w:t xml:space="preserve">. In Psychotherapie der </w:t>
      </w:r>
      <w:r w:rsidRPr="00F50CE6">
        <w:rPr>
          <w:lang w:val="de-DE"/>
        </w:rPr>
        <w:t xml:space="preserve">Schizophrenie, </w:t>
      </w:r>
    </w:p>
    <w:p w:rsidR="009E6DA3" w:rsidRPr="00DB536F" w:rsidRDefault="009E6DA3" w:rsidP="00BA6102">
      <w:pPr>
        <w:pStyle w:val="Testonotaapidipagina"/>
        <w:spacing w:after="0" w:line="240" w:lineRule="auto"/>
        <w:rPr>
          <w:lang w:val="de-DE"/>
        </w:rPr>
      </w:pPr>
      <w:r>
        <w:rPr>
          <w:lang w:val="de-DE"/>
        </w:rPr>
        <w:t>-</w:t>
      </w:r>
      <w:r w:rsidRPr="00F50CE6">
        <w:rPr>
          <w:lang w:val="de-DE"/>
        </w:rPr>
        <w:t xml:space="preserve">Elrod, N. 1989 </w:t>
      </w:r>
      <w:r w:rsidRPr="00965819">
        <w:rPr>
          <w:i/>
          <w:lang w:val="de-DE"/>
        </w:rPr>
        <w:t>Identizierung mit den Unterdruckten. Die Psychoanalyse in Beziehung zur kulturhistorischen Schule und Befreiungstheologie</w:t>
      </w:r>
      <w:r w:rsidRPr="00F50CE6">
        <w:rPr>
          <w:lang w:val="de-DE"/>
        </w:rPr>
        <w:t>. In Psychoanalyse im Rahmen der demokratischen Psychiatrie. Band IV. Alth</w:t>
      </w:r>
      <w:r>
        <w:rPr>
          <w:lang w:val="de-DE"/>
        </w:rPr>
        <w:t>ea Verlag. Zurich</w:t>
      </w:r>
    </w:p>
    <w:p w:rsidR="009E6DA3" w:rsidRPr="001D4358" w:rsidRDefault="009E6DA3" w:rsidP="00965819">
      <w:pPr>
        <w:pStyle w:val="Testonotaapidipagina"/>
        <w:spacing w:after="0" w:line="240" w:lineRule="auto"/>
        <w:rPr>
          <w:lang w:val="de-DE"/>
        </w:rPr>
      </w:pPr>
      <w:r w:rsidRPr="00965819">
        <w:rPr>
          <w:lang w:val="de-DE"/>
        </w:rPr>
        <w:t xml:space="preserve">-Elrod, N. 1992 “Freud, Piaget, Wigotski e Loewald . </w:t>
      </w:r>
      <w:r w:rsidRPr="00965819">
        <w:rPr>
          <w:i/>
          <w:lang w:val="de-DE"/>
        </w:rPr>
        <w:t>Wie wird der Mensch ein Mensch?</w:t>
      </w:r>
      <w:r w:rsidRPr="00F50CE6">
        <w:rPr>
          <w:lang w:val="de-DE"/>
        </w:rPr>
        <w:t xml:space="preserve"> </w:t>
      </w:r>
      <w:r w:rsidRPr="001D4358">
        <w:rPr>
          <w:lang w:val="de-DE"/>
        </w:rPr>
        <w:t>1997</w:t>
      </w:r>
    </w:p>
    <w:p w:rsidR="009E6DA3" w:rsidRPr="009E6DA3" w:rsidRDefault="009E6DA3" w:rsidP="00BA6102">
      <w:pPr>
        <w:pStyle w:val="Testonotaapidipagina"/>
        <w:spacing w:after="0" w:line="240" w:lineRule="auto"/>
        <w:rPr>
          <w:i/>
          <w:lang w:val="de-DE"/>
        </w:rPr>
      </w:pPr>
      <w:r w:rsidRPr="00965819">
        <w:rPr>
          <w:lang w:val="de-DE"/>
        </w:rPr>
        <w:t>-</w:t>
      </w:r>
      <w:r w:rsidRPr="00F50CE6">
        <w:rPr>
          <w:lang w:val="de-DE"/>
        </w:rPr>
        <w:t xml:space="preserve">Elrod, N. 2002 </w:t>
      </w:r>
      <w:r w:rsidRPr="009E6DA3">
        <w:rPr>
          <w:i/>
          <w:lang w:val="de-DE"/>
        </w:rPr>
        <w:t xml:space="preserve">Psychotherapie  der Schizophrenie </w:t>
      </w:r>
    </w:p>
    <w:p w:rsidR="009E6DA3" w:rsidRPr="009E6DA3" w:rsidRDefault="009E6DA3" w:rsidP="00BA6102">
      <w:pPr>
        <w:pStyle w:val="Testonotaapidipagina"/>
        <w:spacing w:after="0" w:line="240" w:lineRule="auto"/>
        <w:rPr>
          <w:lang w:val="de-DE"/>
        </w:rPr>
      </w:pPr>
      <w:r w:rsidRPr="009E6DA3">
        <w:rPr>
          <w:lang w:val="de-DE"/>
        </w:rPr>
        <w:t xml:space="preserve">-Elrod, N. and Willeford, W. 1962. </w:t>
      </w:r>
      <w:r w:rsidRPr="009E6DA3">
        <w:rPr>
          <w:i/>
          <w:lang w:val="de-DE"/>
        </w:rPr>
        <w:t>Humor in der schizophrenen Situation</w:t>
      </w:r>
      <w:r>
        <w:rPr>
          <w:lang w:val="de-DE"/>
        </w:rPr>
        <w:t>.</w:t>
      </w:r>
    </w:p>
    <w:p w:rsidR="009E6DA3" w:rsidRPr="00DB536F" w:rsidRDefault="009E6DA3" w:rsidP="00BA6102">
      <w:pPr>
        <w:pStyle w:val="Testonotaapidipagina"/>
        <w:spacing w:after="0" w:line="240" w:lineRule="auto"/>
        <w:rPr>
          <w:lang w:val="en-GB"/>
        </w:rPr>
      </w:pPr>
      <w:r>
        <w:t xml:space="preserve">-Fairbain, W.R.S. </w:t>
      </w:r>
      <w:r w:rsidRPr="009E6DA3">
        <w:t>2003</w:t>
      </w:r>
      <w:r>
        <w:t xml:space="preserve">, </w:t>
      </w:r>
      <w:r w:rsidRPr="009E6DA3">
        <w:rPr>
          <w:i/>
        </w:rPr>
        <w:t>Studi psicoanalitici della personalità</w:t>
      </w:r>
      <w:r>
        <w:t xml:space="preserve">. </w:t>
      </w:r>
      <w:smartTag w:uri="urn:schemas-microsoft-com:office:smarttags" w:element="City">
        <w:smartTag w:uri="urn:schemas-microsoft-com:office:smarttags" w:element="place">
          <w:r w:rsidRPr="0024689B">
            <w:rPr>
              <w:lang w:val="en-GB"/>
            </w:rPr>
            <w:t>Hove</w:t>
          </w:r>
        </w:smartTag>
        <w:r w:rsidRPr="0024689B">
          <w:rPr>
            <w:lang w:val="en-GB"/>
          </w:rPr>
          <w:t xml:space="preserve">, </w:t>
        </w:r>
        <w:smartTag w:uri="urn:schemas-microsoft-com:office:smarttags" w:element="country-region">
          <w:r w:rsidRPr="0024689B">
            <w:rPr>
              <w:lang w:val="en-GB"/>
            </w:rPr>
            <w:t>UK</w:t>
          </w:r>
        </w:smartTag>
      </w:smartTag>
      <w:r>
        <w:rPr>
          <w:lang w:val="en-GB"/>
        </w:rPr>
        <w:t>. Brunner-Routledge</w:t>
      </w:r>
    </w:p>
    <w:p w:rsidR="009E6DA3" w:rsidRPr="00DB536F" w:rsidRDefault="009E6DA3" w:rsidP="00BA6102">
      <w:pPr>
        <w:pStyle w:val="Testonotaapidipagina"/>
        <w:spacing w:after="0" w:line="240" w:lineRule="auto"/>
        <w:rPr>
          <w:lang w:val="en-GB"/>
        </w:rPr>
      </w:pPr>
      <w:r w:rsidRPr="00965819">
        <w:rPr>
          <w:lang w:val="en-GB"/>
        </w:rPr>
        <w:t>-</w:t>
      </w:r>
      <w:r w:rsidRPr="00D35442">
        <w:rPr>
          <w:lang w:val="en-GB"/>
        </w:rPr>
        <w:t xml:space="preserve">Fonagy, P. G. Gergley, E. Jurist and M. </w:t>
      </w:r>
      <w:r>
        <w:rPr>
          <w:lang w:val="en-GB"/>
        </w:rPr>
        <w:t>Target (2002)</w:t>
      </w:r>
    </w:p>
    <w:p w:rsidR="009E6DA3" w:rsidRPr="00965819" w:rsidRDefault="009E6DA3" w:rsidP="00BA6102">
      <w:pPr>
        <w:pStyle w:val="Testonotaapidipagina"/>
        <w:spacing w:after="0" w:line="240" w:lineRule="auto"/>
        <w:rPr>
          <w:lang w:val="de-DE"/>
        </w:rPr>
      </w:pPr>
      <w:r w:rsidRPr="00965819">
        <w:rPr>
          <w:lang w:val="de-DE"/>
        </w:rPr>
        <w:t>-Foulkes, S.H. 1956</w:t>
      </w:r>
    </w:p>
    <w:p w:rsidR="009E6DA3" w:rsidRPr="00965819" w:rsidRDefault="009E6DA3" w:rsidP="00BA6102">
      <w:pPr>
        <w:pStyle w:val="Testonotaapidipagina"/>
        <w:spacing w:after="0" w:line="240" w:lineRule="auto"/>
        <w:rPr>
          <w:lang w:val="de-DE"/>
        </w:rPr>
      </w:pPr>
      <w:r w:rsidRPr="00965819">
        <w:rPr>
          <w:lang w:val="de-DE"/>
        </w:rPr>
        <w:t>-Franke 2000 SCL -90-R</w:t>
      </w:r>
    </w:p>
    <w:p w:rsidR="009E6DA3" w:rsidRPr="001D4358" w:rsidRDefault="009E6DA3" w:rsidP="00BA6102">
      <w:pPr>
        <w:pStyle w:val="Testonotaapidipagina"/>
        <w:spacing w:after="0" w:line="240" w:lineRule="auto"/>
      </w:pPr>
      <w:r w:rsidRPr="00965819">
        <w:rPr>
          <w:lang w:val="en-GB"/>
        </w:rPr>
        <w:t>-</w:t>
      </w:r>
      <w:r w:rsidRPr="004C03D0">
        <w:rPr>
          <w:lang w:val="en-GB"/>
        </w:rPr>
        <w:t xml:space="preserve">Frie, 1997 – </w:t>
      </w:r>
      <w:r w:rsidRPr="004C03D0">
        <w:rPr>
          <w:i/>
          <w:lang w:val="en-GB"/>
        </w:rPr>
        <w:t xml:space="preserve">Subjectivity and intesubjectivity in modern philisophy and phychoanalysis: a study of Sartre, Binswanger, lacan and Habermas. </w:t>
      </w:r>
      <w:r w:rsidRPr="001D4358">
        <w:t>Rowman e Littlefield</w:t>
      </w:r>
    </w:p>
    <w:p w:rsidR="009E6DA3" w:rsidRDefault="009E6DA3" w:rsidP="00BA6102">
      <w:pPr>
        <w:pStyle w:val="Testonotaapidipagina"/>
        <w:spacing w:after="0" w:line="240" w:lineRule="auto"/>
      </w:pPr>
      <w:r>
        <w:t xml:space="preserve">-Jagher (2006) Questionario di gradimento, in Pozzi, L. 2008 </w:t>
      </w:r>
    </w:p>
    <w:p w:rsidR="009E6DA3" w:rsidRDefault="009E6DA3" w:rsidP="00BA6102">
      <w:pPr>
        <w:pStyle w:val="Testonotaapidipagina"/>
        <w:spacing w:after="0" w:line="240" w:lineRule="auto"/>
      </w:pPr>
      <w:r>
        <w:t xml:space="preserve">-Klein M. 1975 </w:t>
      </w:r>
      <w:r>
        <w:rPr>
          <w:i/>
        </w:rPr>
        <w:t xml:space="preserve">La psicoanalisi del bambino </w:t>
      </w:r>
      <w:r>
        <w:t>(Alix Strachey, Trans., e H.A. Thorner, Rev). Londra: Hogarth</w:t>
      </w:r>
    </w:p>
    <w:p w:rsidR="009E6DA3" w:rsidRPr="001D4358" w:rsidRDefault="009E6DA3" w:rsidP="00BA6102">
      <w:pPr>
        <w:pStyle w:val="Testonotaapidipagina"/>
        <w:spacing w:after="0" w:line="240" w:lineRule="auto"/>
        <w:rPr>
          <w:lang w:val="en-US"/>
        </w:rPr>
      </w:pPr>
      <w:r w:rsidRPr="00965819">
        <w:rPr>
          <w:lang w:val="en-GB"/>
        </w:rPr>
        <w:t>-</w:t>
      </w:r>
      <w:r w:rsidRPr="0024689B">
        <w:rPr>
          <w:lang w:val="en-GB"/>
        </w:rPr>
        <w:t xml:space="preserve">Kohut, Heinz </w:t>
      </w:r>
      <w:r w:rsidRPr="009E6DA3">
        <w:rPr>
          <w:lang w:val="en-GB"/>
        </w:rPr>
        <w:t>1977</w:t>
      </w:r>
      <w:r w:rsidRPr="0024689B">
        <w:rPr>
          <w:lang w:val="en-GB"/>
        </w:rPr>
        <w:t xml:space="preserve"> “The restauration of the self”. </w:t>
      </w:r>
      <w:smartTag w:uri="urn:schemas-microsoft-com:office:smarttags" w:element="country-region">
        <w:smartTag w:uri="urn:schemas-microsoft-com:office:smarttags" w:element="State">
          <w:r>
            <w:rPr>
              <w:lang w:val="en-GB"/>
            </w:rPr>
            <w:t>New York</w:t>
          </w:r>
        </w:smartTag>
      </w:smartTag>
      <w:r>
        <w:rPr>
          <w:lang w:val="en-GB"/>
        </w:rPr>
        <w:t xml:space="preserve">: </w:t>
      </w:r>
      <w:smartTag w:uri="urn:schemas-microsoft-com:office:smarttags" w:element="country-region">
        <w:smartTag w:uri="urn:schemas-microsoft-com:office:smarttags" w:element="place">
          <w:smartTag w:uri="urn:schemas-microsoft-com:office:smarttags" w:element="PlaceName">
            <w:r>
              <w:rPr>
                <w:lang w:val="en-GB"/>
              </w:rPr>
              <w:t>International</w:t>
            </w:r>
          </w:smartTag>
        </w:smartTag>
        <w:r>
          <w:rPr>
            <w:lang w:val="en-GB"/>
          </w:rPr>
          <w:t xml:space="preserve"> </w:t>
        </w:r>
        <w:smartTag w:uri="urn:schemas-microsoft-com:office:smarttags" w:element="country-region">
          <w:smartTag w:uri="urn:schemas-microsoft-com:office:smarttags" w:element="PlaceType">
            <w:r>
              <w:rPr>
                <w:lang w:val="en-GB"/>
              </w:rPr>
              <w:t>University</w:t>
            </w:r>
          </w:smartTag>
        </w:smartTag>
      </w:smartTag>
      <w:r>
        <w:rPr>
          <w:lang w:val="en-GB"/>
        </w:rPr>
        <w:t xml:space="preserve"> Press. </w:t>
      </w:r>
    </w:p>
    <w:p w:rsidR="009E6DA3" w:rsidRDefault="009E6DA3" w:rsidP="00BA6102">
      <w:pPr>
        <w:pStyle w:val="Testonotaapidipagina"/>
        <w:spacing w:after="0" w:line="240" w:lineRule="auto"/>
      </w:pPr>
      <w:r>
        <w:t>-Montefoschi (1977) “L’uno e l’altro” circa la distinzione tra interrelazione e interdipendenza.</w:t>
      </w:r>
    </w:p>
    <w:p w:rsidR="009E6DA3" w:rsidRPr="001D4358" w:rsidRDefault="009E6DA3" w:rsidP="00BA6102">
      <w:pPr>
        <w:pStyle w:val="Testonotaapidipagina"/>
        <w:spacing w:after="0" w:line="240" w:lineRule="auto"/>
      </w:pPr>
      <w:r>
        <w:t xml:space="preserve">-Ogden, T.H. (1982) Identificazione proiettiva e tecnica psicoterapeutica. </w:t>
      </w:r>
      <w:r w:rsidRPr="001D4358">
        <w:t>New York (Jason Aaronson)</w:t>
      </w:r>
    </w:p>
    <w:p w:rsidR="009E6DA3" w:rsidRPr="001D4358" w:rsidRDefault="009E6DA3" w:rsidP="00BA6102">
      <w:pPr>
        <w:pStyle w:val="Testonotaapidipagina"/>
        <w:spacing w:after="0" w:line="240" w:lineRule="auto"/>
        <w:rPr>
          <w:lang w:val="en-US"/>
        </w:rPr>
      </w:pPr>
      <w:r>
        <w:t xml:space="preserve">-Pozzi, L. 2008 </w:t>
      </w:r>
      <w:r w:rsidRPr="00965819">
        <w:rPr>
          <w:i/>
        </w:rPr>
        <w:t>Gruppo dialogo in SPDC</w:t>
      </w:r>
      <w:r>
        <w:t xml:space="preserve">. </w:t>
      </w:r>
      <w:r w:rsidRPr="001D4358">
        <w:rPr>
          <w:lang w:val="en-US"/>
        </w:rPr>
        <w:t>In Gruppi, vol. 2</w:t>
      </w:r>
    </w:p>
    <w:p w:rsidR="009E6DA3" w:rsidRPr="00DB536F" w:rsidRDefault="009E6DA3" w:rsidP="00BA6102">
      <w:pPr>
        <w:pStyle w:val="Testonotaapidipagina"/>
        <w:spacing w:after="0" w:line="240" w:lineRule="auto"/>
        <w:rPr>
          <w:lang w:val="en-GB"/>
        </w:rPr>
      </w:pPr>
      <w:r w:rsidRPr="00965819">
        <w:rPr>
          <w:lang w:val="en-GB"/>
        </w:rPr>
        <w:lastRenderedPageBreak/>
        <w:t>-</w:t>
      </w:r>
      <w:r w:rsidRPr="00E2019D">
        <w:rPr>
          <w:lang w:val="en-GB"/>
        </w:rPr>
        <w:t xml:space="preserve">Rosenfeld, H. 1987 </w:t>
      </w:r>
      <w:r w:rsidRPr="00E2019D">
        <w:rPr>
          <w:i/>
          <w:lang w:val="en-GB"/>
        </w:rPr>
        <w:t xml:space="preserve">Impasse and interpretation </w:t>
      </w:r>
      <w:r w:rsidRPr="00E2019D">
        <w:rPr>
          <w:lang w:val="en-GB"/>
        </w:rPr>
        <w:t>Tavistock Publications.</w:t>
      </w:r>
      <w:r>
        <w:rPr>
          <w:lang w:val="en-GB"/>
        </w:rPr>
        <w:t xml:space="preserve"> </w:t>
      </w:r>
      <w:smartTag w:uri="urn:schemas-microsoft-com:office:smarttags" w:element="country-region">
        <w:smartTag w:uri="urn:schemas-microsoft-com:office:smarttags" w:element="City">
          <w:r>
            <w:rPr>
              <w:lang w:val="en-GB"/>
            </w:rPr>
            <w:t>London</w:t>
          </w:r>
        </w:smartTag>
      </w:smartTag>
      <w:r>
        <w:rPr>
          <w:lang w:val="en-GB"/>
        </w:rPr>
        <w:t xml:space="preserve"> – New York</w:t>
      </w:r>
      <w:r w:rsidRPr="00E2019D">
        <w:rPr>
          <w:lang w:val="en-GB"/>
        </w:rPr>
        <w:t xml:space="preserve"> </w:t>
      </w:r>
    </w:p>
    <w:p w:rsidR="009E6DA3" w:rsidRPr="00965819" w:rsidRDefault="009E6DA3" w:rsidP="00965819">
      <w:pPr>
        <w:pStyle w:val="Testonotaapidipagina"/>
        <w:spacing w:after="0" w:line="240" w:lineRule="auto"/>
        <w:rPr>
          <w:lang w:val="en-GB"/>
        </w:rPr>
      </w:pPr>
      <w:r w:rsidRPr="00965819">
        <w:rPr>
          <w:lang w:val="en-GB"/>
        </w:rPr>
        <w:t>-</w:t>
      </w:r>
      <w:r w:rsidRPr="0024689B">
        <w:rPr>
          <w:lang w:val="en-GB"/>
        </w:rPr>
        <w:t>Stern, D. 1985 “The interpersonal world of the infant</w:t>
      </w:r>
      <w:r>
        <w:rPr>
          <w:lang w:val="en-GB"/>
        </w:rPr>
        <w:t>”</w:t>
      </w:r>
      <w:r w:rsidRPr="0024689B">
        <w:rPr>
          <w:lang w:val="en-GB"/>
        </w:rPr>
        <w:t xml:space="preserve">. </w:t>
      </w:r>
      <w:r w:rsidRPr="00965819">
        <w:rPr>
          <w:lang w:val="en-GB"/>
        </w:rPr>
        <w:t>Basic Book</w:t>
      </w:r>
    </w:p>
    <w:p w:rsidR="009E6DA3" w:rsidRPr="00DB536F" w:rsidRDefault="009E6DA3" w:rsidP="00BA6102">
      <w:pPr>
        <w:pStyle w:val="Testonotaapidipagina"/>
        <w:spacing w:after="0" w:line="240" w:lineRule="auto"/>
        <w:rPr>
          <w:lang w:val="en-GB"/>
        </w:rPr>
      </w:pPr>
      <w:r>
        <w:rPr>
          <w:lang w:val="en-GB"/>
        </w:rPr>
        <w:t>-</w:t>
      </w:r>
      <w:r w:rsidRPr="00D35442">
        <w:rPr>
          <w:lang w:val="en-GB"/>
        </w:rPr>
        <w:t xml:space="preserve">Vygotsky, L. S. 1987 </w:t>
      </w:r>
      <w:r w:rsidRPr="00965819">
        <w:rPr>
          <w:i/>
          <w:lang w:val="en-GB"/>
        </w:rPr>
        <w:t>The collected works of L.S. Vygotsky</w:t>
      </w:r>
      <w:r w:rsidRPr="00D35442">
        <w:rPr>
          <w:lang w:val="en-GB"/>
        </w:rPr>
        <w:t xml:space="preserve">. </w:t>
      </w:r>
      <w:r>
        <w:rPr>
          <w:lang w:val="en-GB"/>
        </w:rPr>
        <w:t xml:space="preserve">Edited by Robert W. Rieber and Aaron S. Carton. </w:t>
      </w:r>
      <w:smartTag w:uri="urn:schemas-microsoft-com:office:smarttags" w:element="country-region">
        <w:smartTag w:uri="urn:schemas-microsoft-com:office:smarttags" w:element="place">
          <w:smartTag w:uri="urn:schemas-microsoft-com:office:smarttags" w:element="State">
            <w:r>
              <w:rPr>
                <w:lang w:val="en-GB"/>
              </w:rPr>
              <w:t>New York</w:t>
            </w:r>
          </w:smartTag>
        </w:smartTag>
      </w:smartTag>
      <w:r>
        <w:rPr>
          <w:lang w:val="en-GB"/>
        </w:rPr>
        <w:t>: Plenum press, 1987</w:t>
      </w:r>
    </w:p>
    <w:p w:rsidR="009E6DA3" w:rsidRPr="001D4358" w:rsidRDefault="009E6DA3" w:rsidP="00BA6102">
      <w:pPr>
        <w:pStyle w:val="Testonotaapidipagina"/>
        <w:spacing w:after="0" w:line="240" w:lineRule="auto"/>
        <w:rPr>
          <w:lang w:val="en-US"/>
        </w:rPr>
      </w:pPr>
      <w:r w:rsidRPr="001D4358">
        <w:rPr>
          <w:lang w:val="en-US"/>
        </w:rPr>
        <w:t>-Webster</w:t>
      </w:r>
    </w:p>
    <w:p w:rsidR="009E6DA3" w:rsidRDefault="009E6DA3" w:rsidP="00BA6102">
      <w:pPr>
        <w:pStyle w:val="Testonotaapidipagina"/>
        <w:spacing w:after="0" w:line="240" w:lineRule="auto"/>
      </w:pPr>
      <w:r w:rsidRPr="001D4358">
        <w:rPr>
          <w:lang w:val="en-US"/>
        </w:rPr>
        <w:t xml:space="preserve">-Winnicott, D.V.H. 1984 Dalla pediatria alla psicoanalisi. </w:t>
      </w:r>
      <w:r>
        <w:t xml:space="preserve">Londra, Karnack, </w:t>
      </w:r>
    </w:p>
    <w:sectPr w:rsidR="009E6DA3" w:rsidSect="00044D4B">
      <w:headerReference w:type="default" r:id="rId8"/>
      <w:footerReference w:type="default" r:id="rId9"/>
      <w:pgSz w:w="11906" w:h="16838"/>
      <w:pgMar w:top="851" w:right="1134" w:bottom="1134" w:left="1134"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B23" w:rsidRDefault="00EC2B23" w:rsidP="0047500D">
      <w:pPr>
        <w:spacing w:after="0" w:line="240" w:lineRule="auto"/>
      </w:pPr>
      <w:r>
        <w:separator/>
      </w:r>
    </w:p>
  </w:endnote>
  <w:endnote w:type="continuationSeparator" w:id="1">
    <w:p w:rsidR="00EC2B23" w:rsidRDefault="00EC2B23" w:rsidP="00475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608" w:rsidRDefault="00630147">
    <w:pPr>
      <w:pStyle w:val="Pidipagina"/>
      <w:jc w:val="right"/>
    </w:pPr>
    <w:fldSimple w:instr=" PAGE   \* MERGEFORMAT ">
      <w:r w:rsidR="001D4358">
        <w:rPr>
          <w:noProof/>
        </w:rPr>
        <w:t>4</w:t>
      </w:r>
    </w:fldSimple>
  </w:p>
  <w:p w:rsidR="00A96608" w:rsidRDefault="00A9660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B23" w:rsidRDefault="00EC2B23" w:rsidP="0047500D">
      <w:pPr>
        <w:spacing w:after="0" w:line="240" w:lineRule="auto"/>
      </w:pPr>
      <w:r>
        <w:separator/>
      </w:r>
    </w:p>
  </w:footnote>
  <w:footnote w:type="continuationSeparator" w:id="1">
    <w:p w:rsidR="00EC2B23" w:rsidRDefault="00EC2B23" w:rsidP="0047500D">
      <w:pPr>
        <w:spacing w:after="0" w:line="240" w:lineRule="auto"/>
      </w:pPr>
      <w:r>
        <w:continuationSeparator/>
      </w:r>
    </w:p>
  </w:footnote>
  <w:footnote w:id="2">
    <w:p w:rsidR="00A96608" w:rsidRDefault="00A96608" w:rsidP="00BA6102">
      <w:pPr>
        <w:pStyle w:val="Testonotaapidipagina"/>
        <w:spacing w:after="0" w:line="240" w:lineRule="auto"/>
      </w:pPr>
      <w:r>
        <w:rPr>
          <w:rStyle w:val="Rimandonotaapidipagina"/>
        </w:rPr>
        <w:footnoteRef/>
      </w:r>
      <w:r>
        <w:t xml:space="preserve"> La definizione di Median Group fu registrata da Pat de Marè per evitare abusi del termine. </w:t>
      </w:r>
    </w:p>
  </w:footnote>
  <w:footnote w:id="3">
    <w:p w:rsidR="00A96608" w:rsidRDefault="00A96608" w:rsidP="00BA6102">
      <w:pPr>
        <w:pStyle w:val="Testonotaapidipagina"/>
        <w:spacing w:after="0" w:line="240" w:lineRule="auto"/>
      </w:pPr>
      <w:r>
        <w:rPr>
          <w:rStyle w:val="Rimandonotaapidipagina"/>
        </w:rPr>
        <w:footnoteRef/>
      </w:r>
      <w:r>
        <w:t xml:space="preserve"> Vedere Montefoschi (1977) “L’uno e l’altro” circa la distinzione tra interrelazione e interdipendenza.</w:t>
      </w:r>
    </w:p>
  </w:footnote>
  <w:footnote w:id="4">
    <w:p w:rsidR="00A96608" w:rsidRDefault="00A96608" w:rsidP="00BA6102">
      <w:pPr>
        <w:pStyle w:val="Testonotaapidipagina"/>
        <w:spacing w:after="0" w:line="240" w:lineRule="auto"/>
      </w:pPr>
      <w:r>
        <w:rPr>
          <w:rStyle w:val="Rimandonotaapidipagina"/>
        </w:rPr>
        <w:footnoteRef/>
      </w:r>
      <w:r>
        <w:t xml:space="preserve"> Klein M. 1975 </w:t>
      </w:r>
      <w:r>
        <w:rPr>
          <w:i/>
        </w:rPr>
        <w:t xml:space="preserve">La psicoanalisi del bambino </w:t>
      </w:r>
      <w:r>
        <w:t>(Alix Strachey, Trans., e H.A. Thorner, Rev). Londra: Hogarth</w:t>
      </w:r>
    </w:p>
  </w:footnote>
  <w:footnote w:id="5">
    <w:p w:rsidR="00A96608" w:rsidRPr="00DB536F" w:rsidRDefault="00A96608" w:rsidP="00BA6102">
      <w:pPr>
        <w:pStyle w:val="Testonotaapidipagina"/>
        <w:spacing w:after="0" w:line="240" w:lineRule="auto"/>
        <w:rPr>
          <w:lang w:val="en-GB"/>
        </w:rPr>
      </w:pPr>
      <w:r>
        <w:rPr>
          <w:rStyle w:val="Rimandonotaapidipagina"/>
        </w:rPr>
        <w:footnoteRef/>
      </w:r>
      <w:r>
        <w:t xml:space="preserve"> Fairbain, W.R.S. studi psicoanalitici della personalità. </w:t>
      </w:r>
      <w:smartTag w:uri="urn:schemas-microsoft-com:office:smarttags" w:element="City">
        <w:smartTag w:uri="urn:schemas-microsoft-com:office:smarttags" w:element="place">
          <w:r w:rsidRPr="0024689B">
            <w:rPr>
              <w:lang w:val="en-GB"/>
            </w:rPr>
            <w:t>Hove</w:t>
          </w:r>
        </w:smartTag>
        <w:r w:rsidRPr="0024689B">
          <w:rPr>
            <w:lang w:val="en-GB"/>
          </w:rPr>
          <w:t xml:space="preserve">, </w:t>
        </w:r>
        <w:smartTag w:uri="urn:schemas-microsoft-com:office:smarttags" w:element="country-region">
          <w:r w:rsidRPr="0024689B">
            <w:rPr>
              <w:lang w:val="en-GB"/>
            </w:rPr>
            <w:t>UK</w:t>
          </w:r>
        </w:smartTag>
      </w:smartTag>
      <w:r w:rsidRPr="0024689B">
        <w:rPr>
          <w:lang w:val="en-GB"/>
        </w:rPr>
        <w:t>. Brunner-Routledge, 2003, p. 60</w:t>
      </w:r>
    </w:p>
  </w:footnote>
  <w:footnote w:id="6">
    <w:p w:rsidR="00A96608" w:rsidRDefault="00A96608" w:rsidP="00BA6102">
      <w:pPr>
        <w:pStyle w:val="Testonotaapidipagina"/>
        <w:spacing w:after="0" w:line="240" w:lineRule="auto"/>
      </w:pPr>
      <w:r>
        <w:rPr>
          <w:rStyle w:val="Rimandonotaapidipagina"/>
        </w:rPr>
        <w:footnoteRef/>
      </w:r>
      <w:r w:rsidRPr="0024689B">
        <w:rPr>
          <w:lang w:val="en-GB"/>
        </w:rPr>
        <w:t xml:space="preserve"> Kohut, Heinz “The restauration of the self”. </w:t>
      </w:r>
      <w:smartTag w:uri="urn:schemas-microsoft-com:office:smarttags" w:element="country-region">
        <w:smartTag w:uri="urn:schemas-microsoft-com:office:smarttags" w:element="State">
          <w:r>
            <w:rPr>
              <w:lang w:val="en-GB"/>
            </w:rPr>
            <w:t>New York</w:t>
          </w:r>
        </w:smartTag>
      </w:smartTag>
      <w:r>
        <w:rPr>
          <w:lang w:val="en-GB"/>
        </w:rPr>
        <w:t xml:space="preserve">: </w:t>
      </w:r>
      <w:smartTag w:uri="urn:schemas-microsoft-com:office:smarttags" w:element="country-region">
        <w:smartTag w:uri="urn:schemas-microsoft-com:office:smarttags" w:element="place">
          <w:smartTag w:uri="urn:schemas-microsoft-com:office:smarttags" w:element="PlaceName">
            <w:r>
              <w:rPr>
                <w:lang w:val="en-GB"/>
              </w:rPr>
              <w:t>International</w:t>
            </w:r>
          </w:smartTag>
        </w:smartTag>
        <w:r>
          <w:rPr>
            <w:lang w:val="en-GB"/>
          </w:rPr>
          <w:t xml:space="preserve"> </w:t>
        </w:r>
        <w:smartTag w:uri="urn:schemas-microsoft-com:office:smarttags" w:element="country-region">
          <w:smartTag w:uri="urn:schemas-microsoft-com:office:smarttags" w:element="PlaceType">
            <w:r>
              <w:rPr>
                <w:lang w:val="en-GB"/>
              </w:rPr>
              <w:t>University</w:t>
            </w:r>
          </w:smartTag>
        </w:smartTag>
      </w:smartTag>
      <w:r>
        <w:rPr>
          <w:lang w:val="en-GB"/>
        </w:rPr>
        <w:t xml:space="preserve"> Press. </w:t>
      </w:r>
      <w:r w:rsidRPr="00E2019D">
        <w:t>1977, p.116</w:t>
      </w:r>
    </w:p>
  </w:footnote>
  <w:footnote w:id="7">
    <w:p w:rsidR="00A96608" w:rsidRDefault="00A96608" w:rsidP="00BA6102">
      <w:pPr>
        <w:pStyle w:val="Testonotaapidipagina"/>
        <w:spacing w:after="0" w:line="240" w:lineRule="auto"/>
      </w:pPr>
      <w:r>
        <w:rPr>
          <w:rStyle w:val="Rimandonotaapidipagina"/>
        </w:rPr>
        <w:footnoteRef/>
      </w:r>
      <w:r>
        <w:t xml:space="preserve"> Winnicott, D.V.H. Dalla pediatria alla psicoanalisi. Londra, Karnack, 1984, p.99</w:t>
      </w:r>
    </w:p>
  </w:footnote>
  <w:footnote w:id="8">
    <w:p w:rsidR="00A96608" w:rsidRPr="00DB536F" w:rsidRDefault="00A96608" w:rsidP="00BA6102">
      <w:pPr>
        <w:pStyle w:val="Testonotaapidipagina"/>
        <w:spacing w:after="0" w:line="240" w:lineRule="auto"/>
        <w:rPr>
          <w:lang w:val="en-GB"/>
        </w:rPr>
      </w:pPr>
      <w:r>
        <w:rPr>
          <w:rStyle w:val="Rimandonotaapidipagina"/>
        </w:rPr>
        <w:footnoteRef/>
      </w:r>
      <w:r>
        <w:t xml:space="preserve"> Ogden, T.H. (1982) Identificazione proiettiva e tecnica psicoterapeutica. </w:t>
      </w:r>
      <w:smartTag w:uri="urn:schemas-microsoft-com:office:smarttags" w:element="country-region">
        <w:smartTag w:uri="urn:schemas-microsoft-com:office:smarttags" w:element="place">
          <w:smartTag w:uri="urn:schemas-microsoft-com:office:smarttags" w:element="State">
            <w:r w:rsidRPr="00E2019D">
              <w:rPr>
                <w:lang w:val="en-GB"/>
              </w:rPr>
              <w:t>New York</w:t>
            </w:r>
          </w:smartTag>
        </w:smartTag>
      </w:smartTag>
      <w:r w:rsidRPr="00E2019D">
        <w:rPr>
          <w:lang w:val="en-GB"/>
        </w:rPr>
        <w:t xml:space="preserve"> (Jason Aaronson)</w:t>
      </w:r>
    </w:p>
  </w:footnote>
  <w:footnote w:id="9">
    <w:p w:rsidR="00A96608" w:rsidRPr="00DB536F" w:rsidRDefault="00A96608" w:rsidP="00BA6102">
      <w:pPr>
        <w:pStyle w:val="Testonotaapidipagina"/>
        <w:spacing w:after="0" w:line="240" w:lineRule="auto"/>
        <w:rPr>
          <w:lang w:val="en-GB"/>
        </w:rPr>
      </w:pPr>
      <w:r>
        <w:rPr>
          <w:rStyle w:val="Rimandonotaapidipagina"/>
        </w:rPr>
        <w:footnoteRef/>
      </w:r>
      <w:r w:rsidRPr="0024689B">
        <w:rPr>
          <w:lang w:val="en-GB"/>
        </w:rPr>
        <w:t xml:space="preserve"> Stern, D. 1985 “The interpersonal world of the infant</w:t>
      </w:r>
      <w:r>
        <w:rPr>
          <w:lang w:val="en-GB"/>
        </w:rPr>
        <w:t>”</w:t>
      </w:r>
      <w:r w:rsidRPr="0024689B">
        <w:rPr>
          <w:lang w:val="en-GB"/>
        </w:rPr>
        <w:t xml:space="preserve">. </w:t>
      </w:r>
      <w:r>
        <w:rPr>
          <w:lang w:val="en-GB"/>
        </w:rPr>
        <w:t>Basic Book</w:t>
      </w:r>
    </w:p>
  </w:footnote>
  <w:footnote w:id="10">
    <w:p w:rsidR="00A96608" w:rsidRPr="00DB536F" w:rsidRDefault="00A96608" w:rsidP="00BA6102">
      <w:pPr>
        <w:pStyle w:val="Testonotaapidipagina"/>
        <w:spacing w:after="0" w:line="240" w:lineRule="auto"/>
        <w:rPr>
          <w:lang w:val="en-GB"/>
        </w:rPr>
      </w:pPr>
      <w:r>
        <w:rPr>
          <w:rStyle w:val="Rimandonotaapidipagina"/>
        </w:rPr>
        <w:footnoteRef/>
      </w:r>
      <w:r w:rsidRPr="00D35442">
        <w:rPr>
          <w:lang w:val="en-GB"/>
        </w:rPr>
        <w:t xml:space="preserve"> Fonagy, P. G. Gergley, E. Jurist and M. </w:t>
      </w:r>
      <w:r>
        <w:rPr>
          <w:lang w:val="en-GB"/>
        </w:rPr>
        <w:t>Target (2002)</w:t>
      </w:r>
    </w:p>
  </w:footnote>
  <w:footnote w:id="11">
    <w:p w:rsidR="00A96608" w:rsidRPr="00DB536F" w:rsidRDefault="00A96608" w:rsidP="00BA6102">
      <w:pPr>
        <w:pStyle w:val="Testonotaapidipagina"/>
        <w:spacing w:after="0" w:line="240" w:lineRule="auto"/>
        <w:rPr>
          <w:lang w:val="en-GB"/>
        </w:rPr>
      </w:pPr>
      <w:r>
        <w:rPr>
          <w:rStyle w:val="Rimandonotaapidipagina"/>
        </w:rPr>
        <w:footnoteRef/>
      </w:r>
      <w:r w:rsidRPr="00E2019D">
        <w:rPr>
          <w:lang w:val="en-GB"/>
        </w:rPr>
        <w:t xml:space="preserve"> Vedere Edelman, 1987, Damasio 1994 </w:t>
      </w:r>
    </w:p>
  </w:footnote>
  <w:footnote w:id="12">
    <w:p w:rsidR="00A96608" w:rsidRPr="00DB536F" w:rsidRDefault="00A96608" w:rsidP="00BA6102">
      <w:pPr>
        <w:pStyle w:val="Testonotaapidipagina"/>
        <w:spacing w:after="0" w:line="240" w:lineRule="auto"/>
        <w:rPr>
          <w:lang w:val="en-GB"/>
        </w:rPr>
      </w:pPr>
      <w:r>
        <w:rPr>
          <w:rStyle w:val="Rimandonotaapidipagina"/>
        </w:rPr>
        <w:footnoteRef/>
      </w:r>
      <w:r w:rsidRPr="00D35442">
        <w:rPr>
          <w:lang w:val="en-GB"/>
        </w:rPr>
        <w:t xml:space="preserve"> Elrod, N. 1992 “Freud, Piaget, Wigotski e Loewald . </w:t>
      </w:r>
      <w:r w:rsidRPr="00F50CE6">
        <w:rPr>
          <w:lang w:val="de-DE"/>
        </w:rPr>
        <w:t xml:space="preserve">Wie wird der mensch ein mensch? </w:t>
      </w:r>
      <w:r>
        <w:rPr>
          <w:lang w:val="en-GB"/>
        </w:rPr>
        <w:t>1997</w:t>
      </w:r>
    </w:p>
  </w:footnote>
  <w:footnote w:id="13">
    <w:p w:rsidR="00A96608" w:rsidRPr="00DB536F" w:rsidRDefault="00A96608" w:rsidP="00BA6102">
      <w:pPr>
        <w:pStyle w:val="Testonotaapidipagina"/>
        <w:spacing w:after="0" w:line="240" w:lineRule="auto"/>
        <w:rPr>
          <w:lang w:val="en-GB"/>
        </w:rPr>
      </w:pPr>
      <w:r>
        <w:rPr>
          <w:rStyle w:val="Rimandonotaapidipagina"/>
        </w:rPr>
        <w:footnoteRef/>
      </w:r>
      <w:r w:rsidRPr="00D35442">
        <w:rPr>
          <w:lang w:val="en-GB"/>
        </w:rPr>
        <w:t xml:space="preserve"> Vygotsky, L. S. 1987 The collected works of L.S. Vygotsky. </w:t>
      </w:r>
      <w:r>
        <w:rPr>
          <w:lang w:val="en-GB"/>
        </w:rPr>
        <w:t xml:space="preserve">Edited by Robert W. Rieber and Aaron S. Carton. </w:t>
      </w:r>
      <w:smartTag w:uri="urn:schemas-microsoft-com:office:smarttags" w:element="country-region">
        <w:smartTag w:uri="urn:schemas-microsoft-com:office:smarttags" w:element="place">
          <w:smartTag w:uri="urn:schemas-microsoft-com:office:smarttags" w:element="State">
            <w:r>
              <w:rPr>
                <w:lang w:val="en-GB"/>
              </w:rPr>
              <w:t>New York</w:t>
            </w:r>
          </w:smartTag>
        </w:smartTag>
      </w:smartTag>
      <w:r>
        <w:rPr>
          <w:lang w:val="en-GB"/>
        </w:rPr>
        <w:t>: Plenum press, 1987</w:t>
      </w:r>
    </w:p>
  </w:footnote>
  <w:footnote w:id="14">
    <w:p w:rsidR="00A96608" w:rsidRPr="00DB536F" w:rsidRDefault="00A96608" w:rsidP="00BA6102">
      <w:pPr>
        <w:pStyle w:val="Testonotaapidipagina"/>
        <w:spacing w:after="0" w:line="240" w:lineRule="auto"/>
        <w:rPr>
          <w:lang w:val="en-GB"/>
        </w:rPr>
      </w:pPr>
      <w:r>
        <w:rPr>
          <w:rStyle w:val="Rimandonotaapidipagina"/>
        </w:rPr>
        <w:footnoteRef/>
      </w:r>
      <w:r w:rsidRPr="00D35442">
        <w:rPr>
          <w:lang w:val="en-GB"/>
        </w:rPr>
        <w:t xml:space="preserve"> De Marè. P.B. and Schollberger</w:t>
      </w:r>
      <w:r>
        <w:rPr>
          <w:lang w:val="en-GB"/>
        </w:rPr>
        <w:t xml:space="preserve">, R. (2008) </w:t>
      </w:r>
      <w:r>
        <w:rPr>
          <w:i/>
          <w:lang w:val="en-GB"/>
        </w:rPr>
        <w:t>An apology for the human mind.</w:t>
      </w:r>
      <w:r>
        <w:rPr>
          <w:lang w:val="en-GB"/>
        </w:rPr>
        <w:t xml:space="preserve"> Group Analysis. Vol. 41 Nr. 1, p. 5-33 </w:t>
      </w:r>
    </w:p>
  </w:footnote>
  <w:footnote w:id="15">
    <w:p w:rsidR="00A96608" w:rsidRPr="00DB536F" w:rsidRDefault="00A96608" w:rsidP="00BA6102">
      <w:pPr>
        <w:pStyle w:val="Testonotaapidipagina"/>
        <w:spacing w:after="0" w:line="240" w:lineRule="auto"/>
        <w:rPr>
          <w:lang w:val="en-GB"/>
        </w:rPr>
      </w:pPr>
      <w:r>
        <w:rPr>
          <w:rStyle w:val="Rimandonotaapidipagina"/>
        </w:rPr>
        <w:footnoteRef/>
      </w:r>
      <w:r w:rsidRPr="00E2019D">
        <w:rPr>
          <w:lang w:val="en-GB"/>
        </w:rPr>
        <w:t xml:space="preserve"> Binswanger, L. 2004: Contributions to an intersubjective approach to psychosis</w:t>
      </w:r>
      <w:r>
        <w:rPr>
          <w:lang w:val="en-GB"/>
        </w:rPr>
        <w:t>, p.147</w:t>
      </w:r>
    </w:p>
  </w:footnote>
  <w:footnote w:id="16">
    <w:p w:rsidR="00A96608" w:rsidRPr="00DB536F" w:rsidRDefault="00A96608" w:rsidP="00BA6102">
      <w:pPr>
        <w:pStyle w:val="Testonotaapidipagina"/>
        <w:spacing w:after="0" w:line="240" w:lineRule="auto"/>
        <w:rPr>
          <w:lang w:val="en-GB"/>
        </w:rPr>
      </w:pPr>
      <w:r>
        <w:rPr>
          <w:rStyle w:val="Rimandonotaapidipagina"/>
        </w:rPr>
        <w:footnoteRef/>
      </w:r>
      <w:r w:rsidRPr="00E2019D">
        <w:rPr>
          <w:lang w:val="en-GB"/>
        </w:rPr>
        <w:t xml:space="preserve"> Buber M. 1936 I and Thou. Translation by Walter Kaufman. </w:t>
      </w:r>
      <w:r>
        <w:rPr>
          <w:lang w:val="en-GB"/>
        </w:rPr>
        <w:t xml:space="preserve">Thouchstone ed. </w:t>
      </w:r>
      <w:smartTag w:uri="urn:schemas-microsoft-com:office:smarttags" w:element="country-region">
        <w:smartTag w:uri="urn:schemas-microsoft-com:office:smarttags" w:element="place">
          <w:smartTag w:uri="urn:schemas-microsoft-com:office:smarttags" w:element="State">
            <w:r>
              <w:rPr>
                <w:lang w:val="en-GB"/>
              </w:rPr>
              <w:t>New York</w:t>
            </w:r>
          </w:smartTag>
        </w:smartTag>
      </w:smartTag>
      <w:r>
        <w:rPr>
          <w:lang w:val="en-GB"/>
        </w:rPr>
        <w:t xml:space="preserve"> 1970</w:t>
      </w:r>
    </w:p>
  </w:footnote>
  <w:footnote w:id="17">
    <w:p w:rsidR="00A96608" w:rsidRPr="00DB536F" w:rsidRDefault="00A96608" w:rsidP="00BA6102">
      <w:pPr>
        <w:pStyle w:val="Testonotaapidipagina"/>
        <w:spacing w:after="0" w:line="240" w:lineRule="auto"/>
        <w:rPr>
          <w:lang w:val="en-GB"/>
        </w:rPr>
      </w:pPr>
      <w:r>
        <w:rPr>
          <w:rStyle w:val="Rimandonotaapidipagina"/>
        </w:rPr>
        <w:footnoteRef/>
      </w:r>
      <w:r w:rsidRPr="00E2019D">
        <w:rPr>
          <w:lang w:val="en-GB"/>
        </w:rPr>
        <w:t xml:space="preserve"> Rosenfeld, H. 1987 </w:t>
      </w:r>
      <w:r w:rsidRPr="00E2019D">
        <w:rPr>
          <w:i/>
          <w:lang w:val="en-GB"/>
        </w:rPr>
        <w:t xml:space="preserve">Impasse and interpretation </w:t>
      </w:r>
      <w:r w:rsidRPr="00E2019D">
        <w:rPr>
          <w:lang w:val="en-GB"/>
        </w:rPr>
        <w:t>Tavistock Publications.</w:t>
      </w:r>
      <w:r>
        <w:rPr>
          <w:lang w:val="en-GB"/>
        </w:rPr>
        <w:t xml:space="preserve"> </w:t>
      </w:r>
      <w:smartTag w:uri="urn:schemas-microsoft-com:office:smarttags" w:element="country-region">
        <w:smartTag w:uri="urn:schemas-microsoft-com:office:smarttags" w:element="City">
          <w:r>
            <w:rPr>
              <w:lang w:val="en-GB"/>
            </w:rPr>
            <w:t>London</w:t>
          </w:r>
        </w:smartTag>
      </w:smartTag>
      <w:r>
        <w:rPr>
          <w:lang w:val="en-GB"/>
        </w:rPr>
        <w:t xml:space="preserve"> – </w:t>
      </w:r>
      <w:smartTag w:uri="urn:schemas-microsoft-com:office:smarttags" w:element="country-region">
        <w:smartTag w:uri="urn:schemas-microsoft-com:office:smarttags" w:element="place">
          <w:smartTag w:uri="urn:schemas-microsoft-com:office:smarttags" w:element="State">
            <w:r>
              <w:rPr>
                <w:lang w:val="en-GB"/>
              </w:rPr>
              <w:t>New York</w:t>
            </w:r>
          </w:smartTag>
        </w:smartTag>
      </w:smartTag>
      <w:r>
        <w:rPr>
          <w:lang w:val="en-GB"/>
        </w:rPr>
        <w:t>, p.27</w:t>
      </w:r>
      <w:r w:rsidRPr="00E2019D">
        <w:rPr>
          <w:lang w:val="en-GB"/>
        </w:rPr>
        <w:t xml:space="preserve"> </w:t>
      </w:r>
    </w:p>
  </w:footnote>
  <w:footnote w:id="18">
    <w:p w:rsidR="00A96608" w:rsidRPr="00DB536F" w:rsidRDefault="00A96608" w:rsidP="00BA6102">
      <w:pPr>
        <w:pStyle w:val="Testonotaapidipagina"/>
        <w:spacing w:after="0" w:line="240" w:lineRule="auto"/>
        <w:rPr>
          <w:lang w:val="de-DE"/>
        </w:rPr>
      </w:pPr>
      <w:r>
        <w:rPr>
          <w:rStyle w:val="Rimandonotaapidipagina"/>
        </w:rPr>
        <w:footnoteRef/>
      </w:r>
      <w:r w:rsidRPr="00F50CE6">
        <w:rPr>
          <w:lang w:val="de-DE"/>
        </w:rPr>
        <w:t xml:space="preserve"> Elrod, N. 2002 Psychotherapie  der Schizophrenie </w:t>
      </w:r>
    </w:p>
  </w:footnote>
  <w:footnote w:id="19">
    <w:p w:rsidR="00A96608" w:rsidRPr="00DB536F" w:rsidRDefault="00A96608" w:rsidP="00BA6102">
      <w:pPr>
        <w:pStyle w:val="Testonotaapidipagina"/>
        <w:spacing w:after="0" w:line="240" w:lineRule="auto"/>
        <w:rPr>
          <w:lang w:val="de-DE"/>
        </w:rPr>
      </w:pPr>
      <w:r>
        <w:rPr>
          <w:rStyle w:val="Rimandonotaapidipagina"/>
        </w:rPr>
        <w:footnoteRef/>
      </w:r>
      <w:r w:rsidRPr="00F50CE6">
        <w:rPr>
          <w:lang w:val="de-DE"/>
        </w:rPr>
        <w:t xml:space="preserve"> Elrod N. and Willeford W. 1962 Humor in der schizophrenen situation. In “Psichotherapie der Schizophrenie, p. 506 </w:t>
      </w:r>
    </w:p>
  </w:footnote>
  <w:footnote w:id="20">
    <w:p w:rsidR="00A96608" w:rsidRPr="00DB536F" w:rsidRDefault="00A96608" w:rsidP="00BA6102">
      <w:pPr>
        <w:pStyle w:val="Testonotaapidipagina"/>
        <w:spacing w:after="0" w:line="240" w:lineRule="auto"/>
        <w:rPr>
          <w:lang w:val="de-DE"/>
        </w:rPr>
      </w:pPr>
      <w:r>
        <w:rPr>
          <w:rStyle w:val="Rimandonotaapidipagina"/>
        </w:rPr>
        <w:footnoteRef/>
      </w:r>
      <w:r w:rsidRPr="00F50CE6">
        <w:rPr>
          <w:lang w:val="de-DE"/>
        </w:rPr>
        <w:t xml:space="preserve"> Elrod, N. 1989 Identizierung mit den Unterdruckten. Die Psychoanalyse in Beziehung zur kulturhistorischen Schule und Befreiungstheologie. In Psychoanalyse im Rahmen der demokratischen Psychiatrie. Band IV. Althea Verlag. Zurich, p. 679-1001</w:t>
      </w:r>
    </w:p>
  </w:footnote>
  <w:footnote w:id="21">
    <w:p w:rsidR="00A96608" w:rsidRPr="00DB536F" w:rsidRDefault="00A96608" w:rsidP="00BA6102">
      <w:pPr>
        <w:pStyle w:val="Testonotaapidipagina"/>
        <w:spacing w:after="0" w:line="240" w:lineRule="auto"/>
        <w:rPr>
          <w:lang w:val="de-DE"/>
        </w:rPr>
      </w:pPr>
      <w:r>
        <w:rPr>
          <w:rStyle w:val="Rimandonotaapidipagina"/>
        </w:rPr>
        <w:footnoteRef/>
      </w:r>
      <w:r w:rsidRPr="00F50CE6">
        <w:rPr>
          <w:lang w:val="de-DE"/>
        </w:rPr>
        <w:t xml:space="preserve"> Elrod, N. 1957/1987/2001 Die “Bruckedeutung” in der Psychotherapie schizophrener patienten. In Psychotherapie dei Schizophrenie, p 669-90 </w:t>
      </w:r>
    </w:p>
  </w:footnote>
  <w:footnote w:id="22">
    <w:p w:rsidR="00A96608" w:rsidRDefault="00A96608" w:rsidP="00BA6102">
      <w:pPr>
        <w:pStyle w:val="Testonotaapidipagina"/>
        <w:spacing w:after="0" w:line="240" w:lineRule="auto"/>
      </w:pPr>
      <w:r>
        <w:rPr>
          <w:rStyle w:val="Rimandonotaapidipagina"/>
        </w:rPr>
        <w:footnoteRef/>
      </w:r>
      <w:r w:rsidRPr="00F50CE6">
        <w:rPr>
          <w:lang w:val="de-DE"/>
        </w:rPr>
        <w:t xml:space="preserve"> Elrod, N. and Willeford, W. 1962. Humor in der schizophrenen situation. </w:t>
      </w:r>
      <w:r w:rsidRPr="004C03D0">
        <w:t>Ibidem, p. 505</w:t>
      </w:r>
    </w:p>
  </w:footnote>
  <w:footnote w:id="23">
    <w:p w:rsidR="00A96608" w:rsidRPr="00664998" w:rsidRDefault="00A96608" w:rsidP="00BA6102">
      <w:pPr>
        <w:shd w:val="clear" w:color="auto" w:fill="F5F5F5"/>
        <w:spacing w:after="0" w:line="240" w:lineRule="auto"/>
        <w:contextualSpacing/>
        <w:textAlignment w:val="top"/>
        <w:rPr>
          <w:rFonts w:ascii="Arial" w:hAnsi="Arial" w:cs="Arial"/>
          <w:color w:val="888888"/>
          <w:sz w:val="20"/>
          <w:szCs w:val="20"/>
          <w:lang w:eastAsia="it-IT"/>
        </w:rPr>
      </w:pPr>
      <w:r>
        <w:rPr>
          <w:rStyle w:val="Rimandonotaapidipagina"/>
        </w:rPr>
        <w:footnoteRef/>
      </w:r>
      <w:r>
        <w:t xml:space="preserve"> </w:t>
      </w:r>
      <w:r w:rsidRPr="00D9761F">
        <w:rPr>
          <w:sz w:val="20"/>
          <w:szCs w:val="20"/>
        </w:rPr>
        <w:t>Serendipity</w:t>
      </w:r>
      <w:r w:rsidRPr="004C03D0">
        <w:rPr>
          <w:sz w:val="20"/>
          <w:szCs w:val="20"/>
        </w:rPr>
        <w:t xml:space="preserve"> è l’effetto </w:t>
      </w:r>
      <w:r w:rsidRPr="004C03D0">
        <w:rPr>
          <w:rFonts w:cs="Arial"/>
          <w:color w:val="333333"/>
          <w:sz w:val="20"/>
          <w:szCs w:val="20"/>
          <w:lang w:eastAsia="it-IT"/>
        </w:rPr>
        <w:t>con cui si scopre accidentalmente qualcosa, in particolare durante la ricerca di qualcosa di completamente estraneo</w:t>
      </w:r>
      <w:r>
        <w:rPr>
          <w:rFonts w:cs="Arial"/>
          <w:color w:val="333333"/>
          <w:sz w:val="20"/>
          <w:szCs w:val="20"/>
          <w:lang w:eastAsia="it-IT"/>
        </w:rPr>
        <w:t>.</w:t>
      </w:r>
    </w:p>
  </w:footnote>
  <w:footnote w:id="24">
    <w:p w:rsidR="00A96608" w:rsidRPr="00DB536F" w:rsidRDefault="00A96608" w:rsidP="00BA6102">
      <w:pPr>
        <w:pStyle w:val="Testonotaapidipagina"/>
        <w:spacing w:after="0" w:line="240" w:lineRule="auto"/>
        <w:rPr>
          <w:lang w:val="en-GB"/>
        </w:rPr>
      </w:pPr>
      <w:r>
        <w:rPr>
          <w:rStyle w:val="Rimandonotaapidipagina"/>
        </w:rPr>
        <w:footnoteRef/>
      </w:r>
      <w:r w:rsidRPr="004C03D0">
        <w:rPr>
          <w:lang w:val="en-GB"/>
        </w:rPr>
        <w:t xml:space="preserve"> Frie, 1997 – </w:t>
      </w:r>
      <w:r w:rsidRPr="004C03D0">
        <w:rPr>
          <w:i/>
          <w:lang w:val="en-GB"/>
        </w:rPr>
        <w:t xml:space="preserve">Subjectivity and intesubjectivity in modern philisophy and phychoanalysis: a study of Sartre, Binswanger, lacan and Habermas. </w:t>
      </w:r>
      <w:r>
        <w:rPr>
          <w:lang w:val="en-GB"/>
        </w:rPr>
        <w:t>Rowman e Littlefield</w:t>
      </w:r>
    </w:p>
  </w:footnote>
  <w:footnote w:id="25">
    <w:p w:rsidR="00A96608" w:rsidRPr="00DB536F" w:rsidRDefault="00A96608" w:rsidP="00BA6102">
      <w:pPr>
        <w:pStyle w:val="Testonotaapidipagina"/>
        <w:spacing w:after="0" w:line="240" w:lineRule="auto"/>
        <w:rPr>
          <w:lang w:val="en-GB"/>
        </w:rPr>
      </w:pPr>
      <w:r>
        <w:rPr>
          <w:rStyle w:val="Rimandonotaapidipagina"/>
        </w:rPr>
        <w:footnoteRef/>
      </w:r>
      <w:r w:rsidRPr="004C03D0">
        <w:rPr>
          <w:lang w:val="en-GB"/>
        </w:rPr>
        <w:t xml:space="preserve"> Buber, M. 1936 </w:t>
      </w:r>
      <w:r w:rsidRPr="004C03D0">
        <w:rPr>
          <w:i/>
          <w:lang w:val="en-GB"/>
        </w:rPr>
        <w:t xml:space="preserve">I and Thou. </w:t>
      </w:r>
      <w:r w:rsidRPr="004C03D0">
        <w:rPr>
          <w:lang w:val="en-GB"/>
        </w:rPr>
        <w:t xml:space="preserve">Translation by Walter Kaufman. </w:t>
      </w:r>
      <w:r>
        <w:rPr>
          <w:lang w:val="en-GB"/>
        </w:rPr>
        <w:t xml:space="preserve">Touchstone ed. New York. 1970 </w:t>
      </w:r>
    </w:p>
  </w:footnote>
  <w:footnote w:id="26">
    <w:p w:rsidR="00A96608" w:rsidRPr="00DB536F" w:rsidRDefault="00A96608" w:rsidP="00BA6102">
      <w:pPr>
        <w:pStyle w:val="Testonotaapidipagina"/>
        <w:spacing w:after="0" w:line="240" w:lineRule="auto"/>
        <w:rPr>
          <w:lang w:val="en-GB"/>
        </w:rPr>
      </w:pPr>
      <w:r>
        <w:rPr>
          <w:rStyle w:val="Rimandonotaapidipagina"/>
        </w:rPr>
        <w:footnoteRef/>
      </w:r>
      <w:r w:rsidRPr="004C03D0">
        <w:rPr>
          <w:lang w:val="en-GB"/>
        </w:rPr>
        <w:t xml:space="preserve"> De Marè, P.B. (2006) </w:t>
      </w:r>
      <w:r w:rsidRPr="004C03D0">
        <w:rPr>
          <w:i/>
          <w:lang w:val="en-GB"/>
        </w:rPr>
        <w:t xml:space="preserve">A theory of Mind. </w:t>
      </w:r>
      <w:r>
        <w:rPr>
          <w:lang w:val="en-GB"/>
        </w:rPr>
        <w:t>Group Analysis, vol. 39, Nr. 1, p 65-73</w:t>
      </w:r>
    </w:p>
  </w:footnote>
  <w:footnote w:id="27">
    <w:p w:rsidR="00A96608" w:rsidRPr="00DB536F" w:rsidRDefault="00A96608" w:rsidP="00BA6102">
      <w:pPr>
        <w:pStyle w:val="Testonotaapidipagina"/>
        <w:spacing w:after="0" w:line="240" w:lineRule="auto"/>
        <w:rPr>
          <w:lang w:val="en-GB"/>
        </w:rPr>
      </w:pPr>
      <w:r>
        <w:rPr>
          <w:rStyle w:val="Rimandonotaapidipagina"/>
        </w:rPr>
        <w:footnoteRef/>
      </w:r>
      <w:r w:rsidRPr="004C03D0">
        <w:rPr>
          <w:lang w:val="en-GB"/>
        </w:rPr>
        <w:t xml:space="preserve"> Scho</w:t>
      </w:r>
      <w:r w:rsidR="009E6DA3">
        <w:rPr>
          <w:lang w:val="en-GB"/>
        </w:rPr>
        <w:t>e</w:t>
      </w:r>
      <w:r w:rsidRPr="004C03D0">
        <w:rPr>
          <w:lang w:val="en-GB"/>
        </w:rPr>
        <w:t xml:space="preserve">llberger, R. 2003 A case for Mind, Group Analysis 37(3) 340-54 </w:t>
      </w:r>
    </w:p>
  </w:footnote>
  <w:footnote w:id="28">
    <w:p w:rsidR="00A96608" w:rsidRDefault="00A96608" w:rsidP="00BA6102">
      <w:pPr>
        <w:pStyle w:val="Testonotaapidipagina"/>
        <w:spacing w:after="0" w:line="240" w:lineRule="auto"/>
      </w:pPr>
      <w:r>
        <w:rPr>
          <w:rStyle w:val="Rimandonotaapidipagina"/>
        </w:rPr>
        <w:footnoteRef/>
      </w:r>
      <w:r>
        <w:t xml:space="preserve"> Foulkes, S.H. 1956</w:t>
      </w:r>
    </w:p>
  </w:footnote>
  <w:footnote w:id="29">
    <w:p w:rsidR="00A96608" w:rsidRDefault="00A96608" w:rsidP="00BA6102">
      <w:pPr>
        <w:pStyle w:val="Testonotaapidipagina"/>
        <w:spacing w:after="0" w:line="240" w:lineRule="auto"/>
      </w:pPr>
      <w:r>
        <w:rPr>
          <w:rStyle w:val="Rimandonotaapidipagina"/>
        </w:rPr>
        <w:footnoteRef/>
      </w:r>
      <w:r>
        <w:t xml:space="preserve"> K. Goldstein (1978-1965) fu un neurobiologo da cui Foulkes tradusse la sua idea di posizione e di rete.</w:t>
      </w:r>
    </w:p>
  </w:footnote>
  <w:footnote w:id="30">
    <w:p w:rsidR="00A96608" w:rsidRPr="001D4358" w:rsidRDefault="00A96608" w:rsidP="00BA6102">
      <w:pPr>
        <w:pStyle w:val="Testonotaapidipagina"/>
        <w:spacing w:after="0" w:line="240" w:lineRule="auto"/>
        <w:rPr>
          <w:lang w:val="en-US"/>
        </w:rPr>
      </w:pPr>
      <w:r>
        <w:rPr>
          <w:rStyle w:val="Rimandonotaapidipagina"/>
        </w:rPr>
        <w:footnoteRef/>
      </w:r>
      <w:r w:rsidRPr="001D4358">
        <w:rPr>
          <w:lang w:val="en-US"/>
        </w:rPr>
        <w:t xml:space="preserve"> Nitzgen, D. riferimenti </w:t>
      </w:r>
    </w:p>
  </w:footnote>
  <w:footnote w:id="31">
    <w:p w:rsidR="00A96608" w:rsidRPr="00DB536F" w:rsidRDefault="00A96608" w:rsidP="00BA6102">
      <w:pPr>
        <w:pStyle w:val="Testonotaapidipagina"/>
        <w:spacing w:after="0" w:line="240" w:lineRule="auto"/>
        <w:rPr>
          <w:lang w:val="de-DE"/>
        </w:rPr>
      </w:pPr>
      <w:r>
        <w:rPr>
          <w:rStyle w:val="Rimandonotaapidipagina"/>
        </w:rPr>
        <w:footnoteRef/>
      </w:r>
      <w:r w:rsidRPr="001D4358">
        <w:rPr>
          <w:lang w:val="en-US"/>
        </w:rPr>
        <w:t xml:space="preserve"> Winnicott, D. W. 1967. </w:t>
      </w:r>
      <w:r w:rsidRPr="00DE4884">
        <w:rPr>
          <w:i/>
          <w:lang w:val="en-GB"/>
        </w:rPr>
        <w:t xml:space="preserve">The location of cultural experience. </w:t>
      </w:r>
      <w:r w:rsidRPr="00F50CE6">
        <w:rPr>
          <w:lang w:val="de-DE"/>
        </w:rPr>
        <w:t>Int. J. Psycho – Anal. 48, 368-372 (IJP)</w:t>
      </w:r>
    </w:p>
  </w:footnote>
  <w:footnote w:id="32">
    <w:p w:rsidR="00A96608" w:rsidRPr="001D4358" w:rsidRDefault="00A96608" w:rsidP="00BA6102">
      <w:pPr>
        <w:pStyle w:val="Testonotaapidipagina"/>
        <w:spacing w:after="0" w:line="240" w:lineRule="auto"/>
        <w:rPr>
          <w:lang w:val="de-DE"/>
        </w:rPr>
      </w:pPr>
      <w:r>
        <w:rPr>
          <w:rStyle w:val="Rimandonotaapidipagina"/>
        </w:rPr>
        <w:footnoteRef/>
      </w:r>
      <w:r w:rsidRPr="001D4358">
        <w:rPr>
          <w:lang w:val="de-DE"/>
        </w:rPr>
        <w:t xml:space="preserve"> De Marè, P.B. 1991 </w:t>
      </w:r>
      <w:r w:rsidRPr="001D4358">
        <w:rPr>
          <w:i/>
          <w:lang w:val="de-DE"/>
        </w:rPr>
        <w:t xml:space="preserve">Koinonia, </w:t>
      </w:r>
      <w:r w:rsidRPr="001D4358">
        <w:rPr>
          <w:lang w:val="de-DE"/>
        </w:rPr>
        <w:t xml:space="preserve">Piper e Thompson, Karnac books, p. 105 </w:t>
      </w:r>
    </w:p>
  </w:footnote>
  <w:footnote w:id="33">
    <w:p w:rsidR="00A96608" w:rsidRPr="00DB536F" w:rsidRDefault="00A96608" w:rsidP="00BA6102">
      <w:pPr>
        <w:pStyle w:val="Testonotaapidipagina"/>
        <w:spacing w:after="0" w:line="240" w:lineRule="auto"/>
        <w:rPr>
          <w:lang w:val="en-GB"/>
        </w:rPr>
      </w:pPr>
      <w:r>
        <w:rPr>
          <w:rStyle w:val="Rimandonotaapidipagina"/>
        </w:rPr>
        <w:footnoteRef/>
      </w:r>
      <w:r w:rsidRPr="00856624">
        <w:rPr>
          <w:lang w:val="en-GB"/>
        </w:rPr>
        <w:t xml:space="preserve"> Webster</w:t>
      </w:r>
    </w:p>
  </w:footnote>
  <w:footnote w:id="34">
    <w:p w:rsidR="00A96608" w:rsidRPr="00DB536F" w:rsidRDefault="00A96608" w:rsidP="00BA6102">
      <w:pPr>
        <w:pStyle w:val="Testonotaapidipagina"/>
        <w:spacing w:after="0" w:line="240" w:lineRule="auto"/>
        <w:rPr>
          <w:lang w:val="en-GB"/>
        </w:rPr>
      </w:pPr>
      <w:r>
        <w:rPr>
          <w:rStyle w:val="Rimandonotaapidipagina"/>
        </w:rPr>
        <w:footnoteRef/>
      </w:r>
      <w:r w:rsidRPr="00DE4884">
        <w:rPr>
          <w:lang w:val="en-GB"/>
        </w:rPr>
        <w:t xml:space="preserve"> Buber, M. 1947 Between and Man. Translated by Ronald Gregor-Smith. </w:t>
      </w:r>
      <w:r>
        <w:rPr>
          <w:lang w:val="en-GB"/>
        </w:rPr>
        <w:t>Routledge, New York 2002, p. 115</w:t>
      </w:r>
    </w:p>
  </w:footnote>
  <w:footnote w:id="35">
    <w:p w:rsidR="00A96608" w:rsidRPr="00DB536F" w:rsidRDefault="00A96608" w:rsidP="00BA6102">
      <w:pPr>
        <w:pStyle w:val="Testonotaapidipagina"/>
        <w:spacing w:after="0" w:line="240" w:lineRule="auto"/>
        <w:rPr>
          <w:lang w:val="en-GB"/>
        </w:rPr>
      </w:pPr>
      <w:r>
        <w:rPr>
          <w:rStyle w:val="Rimandonotaapidipagina"/>
        </w:rPr>
        <w:footnoteRef/>
      </w:r>
      <w:r w:rsidRPr="00856624">
        <w:rPr>
          <w:lang w:val="en-GB"/>
        </w:rPr>
        <w:t xml:space="preserve"> Elrod, N. 2002</w:t>
      </w:r>
    </w:p>
  </w:footnote>
  <w:footnote w:id="36">
    <w:p w:rsidR="00A96608" w:rsidRPr="00DB536F" w:rsidRDefault="00A96608" w:rsidP="00BA6102">
      <w:pPr>
        <w:pStyle w:val="Testonotaapidipagina"/>
        <w:spacing w:after="0" w:line="240" w:lineRule="auto"/>
        <w:rPr>
          <w:lang w:val="en-GB"/>
        </w:rPr>
      </w:pPr>
      <w:r>
        <w:rPr>
          <w:rStyle w:val="Rimandonotaapidipagina"/>
        </w:rPr>
        <w:footnoteRef/>
      </w:r>
      <w:r w:rsidRPr="00856624">
        <w:rPr>
          <w:lang w:val="en-GB"/>
        </w:rPr>
        <w:t xml:space="preserve"> De Marè, P.B. 1991 p. 47</w:t>
      </w:r>
    </w:p>
  </w:footnote>
  <w:footnote w:id="37">
    <w:p w:rsidR="00A96608" w:rsidRPr="00DB536F" w:rsidRDefault="00A96608" w:rsidP="00BA6102">
      <w:pPr>
        <w:pStyle w:val="Testonotaapidipagina"/>
        <w:spacing w:after="0" w:line="240" w:lineRule="auto"/>
        <w:rPr>
          <w:lang w:val="de-DE"/>
        </w:rPr>
      </w:pPr>
      <w:r>
        <w:rPr>
          <w:rStyle w:val="Rimandonotaapidipagina"/>
        </w:rPr>
        <w:footnoteRef/>
      </w:r>
      <w:r w:rsidRPr="00F50CE6">
        <w:rPr>
          <w:lang w:val="de-DE"/>
        </w:rPr>
        <w:t xml:space="preserve"> De Marè, P.B. 1991</w:t>
      </w:r>
    </w:p>
  </w:footnote>
  <w:footnote w:id="38">
    <w:p w:rsidR="00A96608" w:rsidRPr="00DB536F" w:rsidRDefault="00A96608" w:rsidP="00BA6102">
      <w:pPr>
        <w:pStyle w:val="Testonotaapidipagina"/>
        <w:spacing w:after="0" w:line="240" w:lineRule="auto"/>
        <w:rPr>
          <w:lang w:val="de-DE"/>
        </w:rPr>
      </w:pPr>
      <w:r>
        <w:rPr>
          <w:rStyle w:val="Rimandonotaapidipagina"/>
        </w:rPr>
        <w:footnoteRef/>
      </w:r>
      <w:r w:rsidRPr="00F50CE6">
        <w:rPr>
          <w:lang w:val="de-DE"/>
        </w:rPr>
        <w:t xml:space="preserve"> Benedetti, G. 1961 </w:t>
      </w:r>
      <w:r w:rsidRPr="00F50CE6">
        <w:rPr>
          <w:i/>
          <w:lang w:val="de-DE"/>
        </w:rPr>
        <w:t xml:space="preserve">dialektische Begriffe in der psychotherapie. </w:t>
      </w:r>
      <w:r w:rsidRPr="00F50CE6">
        <w:rPr>
          <w:lang w:val="de-DE"/>
        </w:rPr>
        <w:t>In Psychotherapie der Schizophrenie. Hsg Norman Elrod. 2002 Zurich. Althea Verlag, p. 919</w:t>
      </w:r>
    </w:p>
  </w:footnote>
  <w:footnote w:id="39">
    <w:p w:rsidR="00A96608" w:rsidRPr="00DB536F" w:rsidRDefault="00A96608" w:rsidP="00BA6102">
      <w:pPr>
        <w:pStyle w:val="Testonotaapidipagina"/>
        <w:spacing w:after="0" w:line="240" w:lineRule="auto"/>
        <w:rPr>
          <w:lang w:val="de-DE"/>
        </w:rPr>
      </w:pPr>
      <w:r>
        <w:rPr>
          <w:rStyle w:val="Rimandonotaapidipagina"/>
        </w:rPr>
        <w:footnoteRef/>
      </w:r>
      <w:r w:rsidRPr="00F50CE6">
        <w:rPr>
          <w:lang w:val="de-DE"/>
        </w:rPr>
        <w:t xml:space="preserve"> Elrod, N. 1960 </w:t>
      </w:r>
      <w:r w:rsidRPr="00F50CE6">
        <w:rPr>
          <w:i/>
          <w:lang w:val="de-DE"/>
        </w:rPr>
        <w:t xml:space="preserve">Beitrag zur Entwicklungspsychologie im Rahmen der Schizophrenen Situation. </w:t>
      </w:r>
      <w:r w:rsidRPr="00F50CE6">
        <w:rPr>
          <w:lang w:val="de-DE"/>
        </w:rPr>
        <w:t>Ibidem. P. 691-700</w:t>
      </w:r>
    </w:p>
  </w:footnote>
  <w:footnote w:id="40">
    <w:p w:rsidR="00A96608" w:rsidRDefault="00A96608" w:rsidP="00BA6102">
      <w:pPr>
        <w:pStyle w:val="Testonotaapidipagina"/>
        <w:spacing w:after="0" w:line="240" w:lineRule="auto"/>
      </w:pPr>
      <w:r>
        <w:rPr>
          <w:rStyle w:val="Rimandonotaapidipagina"/>
        </w:rPr>
        <w:footnoteRef/>
      </w:r>
      <w:r w:rsidRPr="00F50CE6">
        <w:rPr>
          <w:lang w:val="de-DE"/>
        </w:rPr>
        <w:t xml:space="preserve"> Elrod, N. 1959/1987/2001 Die </w:t>
      </w:r>
      <w:r w:rsidRPr="00F50CE6">
        <w:rPr>
          <w:i/>
          <w:lang w:val="de-DE"/>
        </w:rPr>
        <w:t xml:space="preserve">Bruckedeutung in der Psychotherapie schizophrener Patineten. </w:t>
      </w:r>
      <w:r w:rsidRPr="00856624">
        <w:t>Ibidem 676</w:t>
      </w:r>
    </w:p>
  </w:footnote>
  <w:footnote w:id="41">
    <w:p w:rsidR="00A96608" w:rsidRPr="00DB536F" w:rsidRDefault="00A96608" w:rsidP="00BA6102">
      <w:pPr>
        <w:pStyle w:val="Testonotaapidipagina"/>
        <w:spacing w:after="0" w:line="240" w:lineRule="auto"/>
        <w:rPr>
          <w:lang w:val="en-GB"/>
        </w:rPr>
      </w:pPr>
      <w:r>
        <w:rPr>
          <w:rStyle w:val="Rimandonotaapidipagina"/>
        </w:rPr>
        <w:footnoteRef/>
      </w:r>
      <w:r>
        <w:t xml:space="preserve"> Pisani R.A., Colangeli G, Giordani A., Popolla P. 2009. </w:t>
      </w:r>
      <w:r w:rsidRPr="00FC6F64">
        <w:rPr>
          <w:lang w:val="en-GB"/>
        </w:rPr>
        <w:t>Median group: training and supervision</w:t>
      </w:r>
    </w:p>
  </w:footnote>
  <w:footnote w:id="42">
    <w:p w:rsidR="00A96608" w:rsidRPr="00DB536F" w:rsidRDefault="00A96608" w:rsidP="00BA6102">
      <w:pPr>
        <w:pStyle w:val="Testonotaapidipagina"/>
        <w:spacing w:after="0" w:line="240" w:lineRule="auto"/>
        <w:rPr>
          <w:lang w:val="en-GB"/>
        </w:rPr>
      </w:pPr>
      <w:r>
        <w:rPr>
          <w:rStyle w:val="Rimandonotaapidipagina"/>
        </w:rPr>
        <w:footnoteRef/>
      </w:r>
      <w:r w:rsidRPr="00FC6F64">
        <w:rPr>
          <w:lang w:val="en-GB"/>
        </w:rPr>
        <w:t xml:space="preserve"> Pisani R. </w:t>
      </w:r>
      <w:r>
        <w:rPr>
          <w:lang w:val="en-GB"/>
        </w:rPr>
        <w:t>2010</w:t>
      </w:r>
    </w:p>
  </w:footnote>
  <w:footnote w:id="43">
    <w:p w:rsidR="00A96608" w:rsidRPr="00DB536F" w:rsidRDefault="00A96608" w:rsidP="00BA6102">
      <w:pPr>
        <w:pStyle w:val="Testonotaapidipagina"/>
        <w:spacing w:after="0" w:line="240" w:lineRule="auto"/>
        <w:rPr>
          <w:lang w:val="en-GB"/>
        </w:rPr>
      </w:pPr>
      <w:r>
        <w:rPr>
          <w:rStyle w:val="Rimandonotaapidipagina"/>
        </w:rPr>
        <w:footnoteRef/>
      </w:r>
      <w:r w:rsidRPr="0059414C">
        <w:rPr>
          <w:lang w:val="en-GB"/>
        </w:rPr>
        <w:t xml:space="preserve"> De Marè, P.B. and Scho</w:t>
      </w:r>
      <w:r w:rsidR="009E6DA3">
        <w:rPr>
          <w:lang w:val="en-GB"/>
        </w:rPr>
        <w:t>e</w:t>
      </w:r>
      <w:r w:rsidRPr="0059414C">
        <w:rPr>
          <w:lang w:val="en-GB"/>
        </w:rPr>
        <w:t xml:space="preserve">llberger, R. </w:t>
      </w:r>
      <w:r>
        <w:rPr>
          <w:lang w:val="en-GB"/>
        </w:rPr>
        <w:t xml:space="preserve">2008 </w:t>
      </w:r>
      <w:r>
        <w:rPr>
          <w:i/>
          <w:lang w:val="en-GB"/>
        </w:rPr>
        <w:t xml:space="preserve">an Apologia for the human mind. </w:t>
      </w:r>
      <w:r>
        <w:rPr>
          <w:lang w:val="en-GB"/>
        </w:rPr>
        <w:t>Group Analysis. Vol. 41 nr. 1, p. 5-33</w:t>
      </w:r>
    </w:p>
  </w:footnote>
  <w:footnote w:id="44">
    <w:p w:rsidR="00A96608" w:rsidRPr="00DB536F" w:rsidRDefault="00A96608" w:rsidP="00BA6102">
      <w:pPr>
        <w:pStyle w:val="Testonotaapidipagina"/>
        <w:spacing w:after="0" w:line="240" w:lineRule="auto"/>
        <w:rPr>
          <w:lang w:val="en-GB"/>
        </w:rPr>
      </w:pPr>
      <w:r>
        <w:rPr>
          <w:rStyle w:val="Rimandonotaapidipagina"/>
        </w:rPr>
        <w:footnoteRef/>
      </w:r>
      <w:r w:rsidRPr="00856624">
        <w:rPr>
          <w:lang w:val="en-GB"/>
        </w:rPr>
        <w:t xml:space="preserve"> </w:t>
      </w:r>
      <w:r w:rsidRPr="0059414C">
        <w:rPr>
          <w:lang w:val="en-GB"/>
        </w:rPr>
        <w:t>De Marè, P.B</w:t>
      </w:r>
      <w:r>
        <w:rPr>
          <w:lang w:val="en-GB"/>
        </w:rPr>
        <w:t xml:space="preserve"> 1991 </w:t>
      </w:r>
      <w:r w:rsidRPr="0059414C">
        <w:rPr>
          <w:i/>
          <w:lang w:val="en-GB"/>
        </w:rPr>
        <w:t>Koinonia</w:t>
      </w:r>
      <w:r>
        <w:rPr>
          <w:lang w:val="en-GB"/>
        </w:rPr>
        <w:t>, Piper e Thompson, Karnac Books, p. 56</w:t>
      </w:r>
    </w:p>
  </w:footnote>
  <w:footnote w:id="45">
    <w:p w:rsidR="00A96608" w:rsidRPr="00DB536F" w:rsidRDefault="00A96608" w:rsidP="00BA6102">
      <w:pPr>
        <w:pStyle w:val="Testonotaapidipagina"/>
        <w:spacing w:after="0" w:line="240" w:lineRule="auto"/>
        <w:rPr>
          <w:lang w:val="en-GB"/>
        </w:rPr>
      </w:pPr>
      <w:r>
        <w:rPr>
          <w:rStyle w:val="Rimandonotaapidipagina"/>
        </w:rPr>
        <w:footnoteRef/>
      </w:r>
      <w:r w:rsidRPr="00856624">
        <w:rPr>
          <w:lang w:val="en-GB"/>
        </w:rPr>
        <w:t xml:space="preserve"> </w:t>
      </w:r>
      <w:r w:rsidRPr="0059414C">
        <w:rPr>
          <w:lang w:val="en-GB"/>
        </w:rPr>
        <w:t>De Marè, P.B</w:t>
      </w:r>
      <w:r>
        <w:rPr>
          <w:lang w:val="en-GB"/>
        </w:rPr>
        <w:t xml:space="preserve"> 1991, p. 51</w:t>
      </w:r>
    </w:p>
  </w:footnote>
  <w:footnote w:id="46">
    <w:p w:rsidR="00A96608" w:rsidRPr="00DB536F" w:rsidRDefault="00A96608" w:rsidP="00BA6102">
      <w:pPr>
        <w:pStyle w:val="Testonotaapidipagina"/>
        <w:spacing w:after="0" w:line="240" w:lineRule="auto"/>
        <w:rPr>
          <w:lang w:val="en-GB"/>
        </w:rPr>
      </w:pPr>
      <w:r>
        <w:rPr>
          <w:rStyle w:val="Rimandonotaapidipagina"/>
        </w:rPr>
        <w:footnoteRef/>
      </w:r>
      <w:r w:rsidRPr="0005111D">
        <w:rPr>
          <w:lang w:val="en-GB"/>
        </w:rPr>
        <w:t xml:space="preserve"> </w:t>
      </w:r>
      <w:r w:rsidRPr="0059414C">
        <w:rPr>
          <w:lang w:val="en-GB"/>
        </w:rPr>
        <w:t>De Marè, P.B</w:t>
      </w:r>
      <w:r>
        <w:rPr>
          <w:lang w:val="en-GB"/>
        </w:rPr>
        <w:t xml:space="preserve"> (2004.8.26) unpublished notes to “A mini philosophy for Psychotherapy”</w:t>
      </w:r>
    </w:p>
  </w:footnote>
  <w:footnote w:id="47">
    <w:p w:rsidR="00A96608" w:rsidRDefault="00A96608" w:rsidP="00BA6102">
      <w:pPr>
        <w:pStyle w:val="Testonotaapidipagina"/>
        <w:spacing w:after="0" w:line="240" w:lineRule="auto"/>
      </w:pPr>
      <w:r>
        <w:rPr>
          <w:rStyle w:val="Rimandonotaapidipagina"/>
        </w:rPr>
        <w:footnoteRef/>
      </w:r>
      <w:r>
        <w:t xml:space="preserve"> Descartes, R.</w:t>
      </w:r>
    </w:p>
  </w:footnote>
  <w:footnote w:id="48">
    <w:p w:rsidR="00A96608" w:rsidRDefault="00A96608" w:rsidP="00BA6102">
      <w:pPr>
        <w:pStyle w:val="Testonotaapidipagina"/>
        <w:spacing w:after="0" w:line="240" w:lineRule="auto"/>
      </w:pPr>
      <w:r>
        <w:rPr>
          <w:rStyle w:val="Rimandonotaapidipagina"/>
        </w:rPr>
        <w:footnoteRef/>
      </w:r>
      <w:r>
        <w:t xml:space="preserve"> Da una seduta di supervisione con Pat 2006</w:t>
      </w:r>
    </w:p>
  </w:footnote>
  <w:footnote w:id="49">
    <w:p w:rsidR="00A96608" w:rsidRPr="00DB536F" w:rsidRDefault="00A96608" w:rsidP="00BA6102">
      <w:pPr>
        <w:pStyle w:val="Testonotaapidipagina"/>
        <w:spacing w:after="0" w:line="240" w:lineRule="auto"/>
        <w:rPr>
          <w:lang w:val="en-GB"/>
        </w:rPr>
      </w:pPr>
      <w:r>
        <w:rPr>
          <w:rStyle w:val="Rimandonotaapidipagina"/>
        </w:rPr>
        <w:footnoteRef/>
      </w:r>
      <w:r w:rsidRPr="00172276">
        <w:rPr>
          <w:lang w:val="en-GB"/>
        </w:rPr>
        <w:t xml:space="preserve"> Questa parte finale è stata citata da Roberto Schollberger “</w:t>
      </w:r>
      <w:r w:rsidRPr="00172276">
        <w:rPr>
          <w:i/>
          <w:lang w:val="en-GB"/>
        </w:rPr>
        <w:t xml:space="preserve">The median group and Psychiatry: Reclaiming the Mind”. </w:t>
      </w:r>
      <w:r w:rsidRPr="00172276">
        <w:rPr>
          <w:lang w:val="en-GB"/>
        </w:rPr>
        <w:t>Groups in a time of conflict 17th Congress o f the IAGP in association with the confederation of Italian Organizations for Analytic Research on Groups (COIRAG) Rome, Italy, August 24-29, 2009</w:t>
      </w:r>
    </w:p>
  </w:footnote>
  <w:footnote w:id="50">
    <w:p w:rsidR="00A96608" w:rsidRDefault="00A96608" w:rsidP="00BA6102">
      <w:pPr>
        <w:pStyle w:val="Testonotaapidipagina"/>
        <w:spacing w:after="0" w:line="240" w:lineRule="auto"/>
      </w:pPr>
      <w:r>
        <w:rPr>
          <w:rStyle w:val="Rimandonotaapidipagina"/>
        </w:rPr>
        <w:footnoteRef/>
      </w:r>
      <w:r w:rsidRPr="00856624">
        <w:t xml:space="preserve"> Non pubblicata</w:t>
      </w:r>
    </w:p>
  </w:footnote>
  <w:footnote w:id="51">
    <w:p w:rsidR="00A96608" w:rsidRDefault="00A96608" w:rsidP="00BA6102">
      <w:pPr>
        <w:pStyle w:val="Testonotaapidipagina"/>
        <w:spacing w:after="0" w:line="240" w:lineRule="auto"/>
      </w:pPr>
      <w:r>
        <w:rPr>
          <w:rStyle w:val="Rimandonotaapidipagina"/>
        </w:rPr>
        <w:footnoteRef/>
      </w:r>
      <w:r>
        <w:t xml:space="preserve"> Franke 2000 SCL -90-R</w:t>
      </w:r>
    </w:p>
  </w:footnote>
  <w:footnote w:id="52">
    <w:p w:rsidR="00A96608" w:rsidRDefault="00A96608" w:rsidP="00BA6102">
      <w:pPr>
        <w:pStyle w:val="Testonotaapidipagina"/>
        <w:spacing w:after="0" w:line="240" w:lineRule="auto"/>
      </w:pPr>
      <w:r>
        <w:rPr>
          <w:rStyle w:val="Rimandonotaapidipagina"/>
        </w:rPr>
        <w:footnoteRef/>
      </w:r>
      <w:r>
        <w:t xml:space="preserve"> Pozzi, L. 2008 Gruppo dialogo in SPDC. In Gruppi, vol. 2</w:t>
      </w:r>
    </w:p>
  </w:footnote>
  <w:footnote w:id="53">
    <w:p w:rsidR="00A96608" w:rsidRDefault="00A96608" w:rsidP="00BA6102">
      <w:pPr>
        <w:pStyle w:val="Testonotaapidipagina"/>
        <w:spacing w:after="0" w:line="240" w:lineRule="auto"/>
      </w:pPr>
      <w:r>
        <w:rPr>
          <w:rStyle w:val="Rimandonotaapidipagina"/>
        </w:rPr>
        <w:footnoteRef/>
      </w:r>
      <w:r>
        <w:t xml:space="preserve"> Sin dal 1978 non ci sono piu’ manicomi in Italia (a parte gli ospedali giudiziari); ci sono reparti psichiatrici chiusi per 14-20 pazienti all’interno di altri reparti nell’ospedale generale e in alcune regioni c’è un buon servizio organizzato di comunità psichiatriche. In alcuni di questi mantengono il reparto psichiatrico chiuso.</w:t>
      </w:r>
    </w:p>
  </w:footnote>
  <w:footnote w:id="54">
    <w:p w:rsidR="00A96608" w:rsidRDefault="00A96608" w:rsidP="00BA6102">
      <w:pPr>
        <w:pStyle w:val="Testonotaapidipagina"/>
        <w:spacing w:after="0" w:line="240" w:lineRule="auto"/>
      </w:pPr>
      <w:r>
        <w:rPr>
          <w:rStyle w:val="Rimandonotaapidipagina"/>
        </w:rPr>
        <w:footnoteRef/>
      </w:r>
      <w:r>
        <w:t xml:space="preserve"> Jagher (2006) Questionario di gradimento, in Pozzi, L. 2008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B" w:rsidRPr="00907C15" w:rsidRDefault="00044D4B" w:rsidP="00044D4B">
    <w:pPr>
      <w:spacing w:after="0" w:line="240" w:lineRule="auto"/>
      <w:jc w:val="center"/>
      <w:rPr>
        <w:sz w:val="24"/>
        <w:szCs w:val="24"/>
      </w:rPr>
    </w:pPr>
    <w:r w:rsidRPr="00907C15">
      <w:rPr>
        <w:sz w:val="24"/>
        <w:szCs w:val="24"/>
      </w:rPr>
      <w:t>15° SIMPOSIO EUROPEO SULLA TERAPIA DI GRUPPO</w:t>
    </w:r>
  </w:p>
  <w:p w:rsidR="00044D4B" w:rsidRPr="00907C15" w:rsidRDefault="00044D4B" w:rsidP="00044D4B">
    <w:pPr>
      <w:spacing w:after="0" w:line="240" w:lineRule="auto"/>
      <w:jc w:val="center"/>
      <w:rPr>
        <w:i/>
        <w:sz w:val="24"/>
        <w:szCs w:val="24"/>
      </w:rPr>
    </w:pPr>
    <w:r w:rsidRPr="00907C15">
      <w:rPr>
        <w:sz w:val="24"/>
        <w:szCs w:val="24"/>
      </w:rPr>
      <w:t>“</w:t>
    </w:r>
    <w:r w:rsidRPr="00907C15">
      <w:rPr>
        <w:i/>
        <w:sz w:val="24"/>
        <w:szCs w:val="24"/>
      </w:rPr>
      <w:t>Cultura, conflitto e creatività”</w:t>
    </w:r>
  </w:p>
  <w:p w:rsidR="00044D4B" w:rsidRPr="00907C15" w:rsidRDefault="00044D4B" w:rsidP="00044D4B">
    <w:pPr>
      <w:spacing w:after="0" w:line="240" w:lineRule="auto"/>
      <w:jc w:val="center"/>
      <w:rPr>
        <w:sz w:val="24"/>
        <w:szCs w:val="24"/>
      </w:rPr>
    </w:pPr>
    <w:r w:rsidRPr="00907C15">
      <w:rPr>
        <w:sz w:val="24"/>
        <w:szCs w:val="24"/>
      </w:rPr>
      <w:t>29 agosto – 2 settembre 2011, Goldsmiths College, Università di Londra</w:t>
    </w:r>
  </w:p>
  <w:p w:rsidR="00044D4B" w:rsidRPr="00907C15" w:rsidRDefault="00044D4B" w:rsidP="00044D4B">
    <w:pPr>
      <w:spacing w:after="0" w:line="240" w:lineRule="auto"/>
      <w:jc w:val="center"/>
      <w:rPr>
        <w:sz w:val="24"/>
        <w:szCs w:val="24"/>
      </w:rPr>
    </w:pPr>
    <w:r w:rsidRPr="00907C15">
      <w:rPr>
        <w:sz w:val="24"/>
        <w:szCs w:val="24"/>
      </w:rPr>
      <w:t>Sub-panel: Median Group e salute mentale</w:t>
    </w:r>
  </w:p>
  <w:p w:rsidR="00044D4B" w:rsidRDefault="00044D4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0AEE"/>
    <w:multiLevelType w:val="hybridMultilevel"/>
    <w:tmpl w:val="EBB4D64A"/>
    <w:lvl w:ilvl="0" w:tplc="0410000F">
      <w:start w:val="1"/>
      <w:numFmt w:val="decimal"/>
      <w:lvlText w:val="%1."/>
      <w:lvlJc w:val="left"/>
      <w:pPr>
        <w:ind w:left="774" w:hanging="360"/>
      </w:pPr>
      <w:rPr>
        <w:rFonts w:cs="Times New Roman"/>
      </w:rPr>
    </w:lvl>
    <w:lvl w:ilvl="1" w:tplc="04100019" w:tentative="1">
      <w:start w:val="1"/>
      <w:numFmt w:val="lowerLetter"/>
      <w:lvlText w:val="%2."/>
      <w:lvlJc w:val="left"/>
      <w:pPr>
        <w:ind w:left="1494" w:hanging="360"/>
      </w:pPr>
      <w:rPr>
        <w:rFonts w:cs="Times New Roman"/>
      </w:rPr>
    </w:lvl>
    <w:lvl w:ilvl="2" w:tplc="0410001B" w:tentative="1">
      <w:start w:val="1"/>
      <w:numFmt w:val="lowerRoman"/>
      <w:lvlText w:val="%3."/>
      <w:lvlJc w:val="right"/>
      <w:pPr>
        <w:ind w:left="2214" w:hanging="180"/>
      </w:pPr>
      <w:rPr>
        <w:rFonts w:cs="Times New Roman"/>
      </w:rPr>
    </w:lvl>
    <w:lvl w:ilvl="3" w:tplc="0410000F" w:tentative="1">
      <w:start w:val="1"/>
      <w:numFmt w:val="decimal"/>
      <w:lvlText w:val="%4."/>
      <w:lvlJc w:val="left"/>
      <w:pPr>
        <w:ind w:left="2934" w:hanging="360"/>
      </w:pPr>
      <w:rPr>
        <w:rFonts w:cs="Times New Roman"/>
      </w:rPr>
    </w:lvl>
    <w:lvl w:ilvl="4" w:tplc="04100019" w:tentative="1">
      <w:start w:val="1"/>
      <w:numFmt w:val="lowerLetter"/>
      <w:lvlText w:val="%5."/>
      <w:lvlJc w:val="left"/>
      <w:pPr>
        <w:ind w:left="3654" w:hanging="360"/>
      </w:pPr>
      <w:rPr>
        <w:rFonts w:cs="Times New Roman"/>
      </w:rPr>
    </w:lvl>
    <w:lvl w:ilvl="5" w:tplc="0410001B" w:tentative="1">
      <w:start w:val="1"/>
      <w:numFmt w:val="lowerRoman"/>
      <w:lvlText w:val="%6."/>
      <w:lvlJc w:val="right"/>
      <w:pPr>
        <w:ind w:left="4374" w:hanging="180"/>
      </w:pPr>
      <w:rPr>
        <w:rFonts w:cs="Times New Roman"/>
      </w:rPr>
    </w:lvl>
    <w:lvl w:ilvl="6" w:tplc="0410000F" w:tentative="1">
      <w:start w:val="1"/>
      <w:numFmt w:val="decimal"/>
      <w:lvlText w:val="%7."/>
      <w:lvlJc w:val="left"/>
      <w:pPr>
        <w:ind w:left="5094" w:hanging="360"/>
      </w:pPr>
      <w:rPr>
        <w:rFonts w:cs="Times New Roman"/>
      </w:rPr>
    </w:lvl>
    <w:lvl w:ilvl="7" w:tplc="04100019" w:tentative="1">
      <w:start w:val="1"/>
      <w:numFmt w:val="lowerLetter"/>
      <w:lvlText w:val="%8."/>
      <w:lvlJc w:val="left"/>
      <w:pPr>
        <w:ind w:left="5814" w:hanging="360"/>
      </w:pPr>
      <w:rPr>
        <w:rFonts w:cs="Times New Roman"/>
      </w:rPr>
    </w:lvl>
    <w:lvl w:ilvl="8" w:tplc="0410001B" w:tentative="1">
      <w:start w:val="1"/>
      <w:numFmt w:val="lowerRoman"/>
      <w:lvlText w:val="%9."/>
      <w:lvlJc w:val="right"/>
      <w:pPr>
        <w:ind w:left="6534" w:hanging="180"/>
      </w:pPr>
      <w:rPr>
        <w:rFonts w:cs="Times New Roman"/>
      </w:rPr>
    </w:lvl>
  </w:abstractNum>
  <w:abstractNum w:abstractNumId="1">
    <w:nsid w:val="2A023EBA"/>
    <w:multiLevelType w:val="hybridMultilevel"/>
    <w:tmpl w:val="FACE6782"/>
    <w:lvl w:ilvl="0" w:tplc="9A6E0FE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95523BB"/>
    <w:multiLevelType w:val="hybridMultilevel"/>
    <w:tmpl w:val="FAEE15A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4E5267C9"/>
    <w:multiLevelType w:val="hybridMultilevel"/>
    <w:tmpl w:val="C578089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6DAF2823"/>
    <w:multiLevelType w:val="hybridMultilevel"/>
    <w:tmpl w:val="ED625DA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BC01F7"/>
    <w:rsid w:val="00016A44"/>
    <w:rsid w:val="00044379"/>
    <w:rsid w:val="00044D4B"/>
    <w:rsid w:val="0005111D"/>
    <w:rsid w:val="00053FBF"/>
    <w:rsid w:val="000E2BA3"/>
    <w:rsid w:val="00145597"/>
    <w:rsid w:val="00150BFB"/>
    <w:rsid w:val="001709C2"/>
    <w:rsid w:val="00172276"/>
    <w:rsid w:val="001741D8"/>
    <w:rsid w:val="001A029E"/>
    <w:rsid w:val="001C7015"/>
    <w:rsid w:val="001D4358"/>
    <w:rsid w:val="001E1CCC"/>
    <w:rsid w:val="001E75DB"/>
    <w:rsid w:val="00200CCF"/>
    <w:rsid w:val="0024138C"/>
    <w:rsid w:val="0024689B"/>
    <w:rsid w:val="002706E1"/>
    <w:rsid w:val="00283A6E"/>
    <w:rsid w:val="003169E6"/>
    <w:rsid w:val="003542F8"/>
    <w:rsid w:val="00374CC5"/>
    <w:rsid w:val="0039341E"/>
    <w:rsid w:val="0039671A"/>
    <w:rsid w:val="003F0F3A"/>
    <w:rsid w:val="00410BE9"/>
    <w:rsid w:val="00434B12"/>
    <w:rsid w:val="0047500D"/>
    <w:rsid w:val="0047581E"/>
    <w:rsid w:val="004870E6"/>
    <w:rsid w:val="00496816"/>
    <w:rsid w:val="004A047A"/>
    <w:rsid w:val="004A36F2"/>
    <w:rsid w:val="004C03D0"/>
    <w:rsid w:val="004C264D"/>
    <w:rsid w:val="004C284C"/>
    <w:rsid w:val="004E3033"/>
    <w:rsid w:val="004F211F"/>
    <w:rsid w:val="005143A9"/>
    <w:rsid w:val="005164C1"/>
    <w:rsid w:val="005242FA"/>
    <w:rsid w:val="00564D94"/>
    <w:rsid w:val="0058749D"/>
    <w:rsid w:val="00590BEE"/>
    <w:rsid w:val="0059414C"/>
    <w:rsid w:val="005A7581"/>
    <w:rsid w:val="005A777A"/>
    <w:rsid w:val="005B4D00"/>
    <w:rsid w:val="005F3F42"/>
    <w:rsid w:val="0060450F"/>
    <w:rsid w:val="00605990"/>
    <w:rsid w:val="00607F7D"/>
    <w:rsid w:val="00630147"/>
    <w:rsid w:val="006477BA"/>
    <w:rsid w:val="00664998"/>
    <w:rsid w:val="00697843"/>
    <w:rsid w:val="006A6C4F"/>
    <w:rsid w:val="006D1DC8"/>
    <w:rsid w:val="006F2FF4"/>
    <w:rsid w:val="00702322"/>
    <w:rsid w:val="007039D2"/>
    <w:rsid w:val="00705F01"/>
    <w:rsid w:val="00740937"/>
    <w:rsid w:val="00747A9A"/>
    <w:rsid w:val="00781E34"/>
    <w:rsid w:val="00794ECE"/>
    <w:rsid w:val="007A137A"/>
    <w:rsid w:val="007B044A"/>
    <w:rsid w:val="007C3FE6"/>
    <w:rsid w:val="008014F8"/>
    <w:rsid w:val="00825BD6"/>
    <w:rsid w:val="00856624"/>
    <w:rsid w:val="008614BC"/>
    <w:rsid w:val="0086697F"/>
    <w:rsid w:val="00867B24"/>
    <w:rsid w:val="00881E92"/>
    <w:rsid w:val="00887069"/>
    <w:rsid w:val="0088762F"/>
    <w:rsid w:val="008B2D2B"/>
    <w:rsid w:val="008B5E61"/>
    <w:rsid w:val="008C3FE0"/>
    <w:rsid w:val="008F6F68"/>
    <w:rsid w:val="00907C15"/>
    <w:rsid w:val="009137C5"/>
    <w:rsid w:val="00917F49"/>
    <w:rsid w:val="00925CE2"/>
    <w:rsid w:val="00943612"/>
    <w:rsid w:val="009445DC"/>
    <w:rsid w:val="00965819"/>
    <w:rsid w:val="00977A55"/>
    <w:rsid w:val="009A389D"/>
    <w:rsid w:val="009C4C65"/>
    <w:rsid w:val="009E15C0"/>
    <w:rsid w:val="009E6DA3"/>
    <w:rsid w:val="00A12292"/>
    <w:rsid w:val="00A20B7B"/>
    <w:rsid w:val="00A26939"/>
    <w:rsid w:val="00A45903"/>
    <w:rsid w:val="00A54297"/>
    <w:rsid w:val="00A54DF6"/>
    <w:rsid w:val="00A55B26"/>
    <w:rsid w:val="00A65392"/>
    <w:rsid w:val="00A66606"/>
    <w:rsid w:val="00A96608"/>
    <w:rsid w:val="00AE2980"/>
    <w:rsid w:val="00B053DE"/>
    <w:rsid w:val="00B47847"/>
    <w:rsid w:val="00B54087"/>
    <w:rsid w:val="00B83BFB"/>
    <w:rsid w:val="00BA6102"/>
    <w:rsid w:val="00BA6503"/>
    <w:rsid w:val="00BC01F7"/>
    <w:rsid w:val="00BC3A89"/>
    <w:rsid w:val="00C90C12"/>
    <w:rsid w:val="00CF2DF6"/>
    <w:rsid w:val="00D20141"/>
    <w:rsid w:val="00D35442"/>
    <w:rsid w:val="00D5200C"/>
    <w:rsid w:val="00D53735"/>
    <w:rsid w:val="00D75AF8"/>
    <w:rsid w:val="00D8544A"/>
    <w:rsid w:val="00D9761F"/>
    <w:rsid w:val="00DB536F"/>
    <w:rsid w:val="00DC1882"/>
    <w:rsid w:val="00DE4884"/>
    <w:rsid w:val="00DF541D"/>
    <w:rsid w:val="00E01FBA"/>
    <w:rsid w:val="00E2019D"/>
    <w:rsid w:val="00E440A0"/>
    <w:rsid w:val="00E82AC6"/>
    <w:rsid w:val="00E874B0"/>
    <w:rsid w:val="00EB165F"/>
    <w:rsid w:val="00EB49E2"/>
    <w:rsid w:val="00EC2B23"/>
    <w:rsid w:val="00ED6501"/>
    <w:rsid w:val="00EF2143"/>
    <w:rsid w:val="00EF2A2B"/>
    <w:rsid w:val="00F03481"/>
    <w:rsid w:val="00F20245"/>
    <w:rsid w:val="00F3731A"/>
    <w:rsid w:val="00F50CE6"/>
    <w:rsid w:val="00F56BB4"/>
    <w:rsid w:val="00F6329A"/>
    <w:rsid w:val="00F824A0"/>
    <w:rsid w:val="00F90609"/>
    <w:rsid w:val="00F94B18"/>
    <w:rsid w:val="00FB00F4"/>
    <w:rsid w:val="00FB24A3"/>
    <w:rsid w:val="00FB3062"/>
    <w:rsid w:val="00FB7D04"/>
    <w:rsid w:val="00FC6F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B2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E874B0"/>
    <w:pPr>
      <w:ind w:left="720"/>
      <w:contextualSpacing/>
    </w:pPr>
  </w:style>
  <w:style w:type="paragraph" w:styleId="Intestazione">
    <w:name w:val="header"/>
    <w:basedOn w:val="Normale"/>
    <w:link w:val="IntestazioneCarattere"/>
    <w:uiPriority w:val="99"/>
    <w:semiHidden/>
    <w:rsid w:val="004750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47500D"/>
    <w:rPr>
      <w:rFonts w:cs="Times New Roman"/>
    </w:rPr>
  </w:style>
  <w:style w:type="paragraph" w:styleId="Pidipagina">
    <w:name w:val="footer"/>
    <w:basedOn w:val="Normale"/>
    <w:link w:val="PidipaginaCarattere"/>
    <w:uiPriority w:val="99"/>
    <w:rsid w:val="004750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7500D"/>
    <w:rPr>
      <w:rFonts w:cs="Times New Roman"/>
    </w:rPr>
  </w:style>
  <w:style w:type="paragraph" w:styleId="Testonotaapidipagina">
    <w:name w:val="footnote text"/>
    <w:basedOn w:val="Normale"/>
    <w:link w:val="TestonotaapidipaginaCarattere"/>
    <w:uiPriority w:val="99"/>
    <w:semiHidden/>
    <w:rsid w:val="008B5E61"/>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7A137A"/>
    <w:rPr>
      <w:rFonts w:cs="Times New Roman"/>
      <w:sz w:val="20"/>
      <w:szCs w:val="20"/>
      <w:lang w:eastAsia="en-US"/>
    </w:rPr>
  </w:style>
  <w:style w:type="character" w:styleId="Rimandonotaapidipagina">
    <w:name w:val="footnote reference"/>
    <w:basedOn w:val="Carpredefinitoparagrafo"/>
    <w:uiPriority w:val="99"/>
    <w:semiHidden/>
    <w:rsid w:val="008B5E61"/>
    <w:rPr>
      <w:rFonts w:cs="Times New Roman"/>
      <w:vertAlign w:val="superscript"/>
    </w:rPr>
  </w:style>
  <w:style w:type="character" w:customStyle="1" w:styleId="hps">
    <w:name w:val="hps"/>
    <w:basedOn w:val="Carpredefinitoparagrafo"/>
    <w:uiPriority w:val="99"/>
    <w:rsid w:val="004C03D0"/>
    <w:rPr>
      <w:rFonts w:cs="Times New Roman"/>
    </w:rPr>
  </w:style>
</w:styles>
</file>

<file path=word/webSettings.xml><?xml version="1.0" encoding="utf-8"?>
<w:webSettings xmlns:r="http://schemas.openxmlformats.org/officeDocument/2006/relationships" xmlns:w="http://schemas.openxmlformats.org/wordprocessingml/2006/main">
  <w:divs>
    <w:div w:id="624428219">
      <w:marLeft w:val="0"/>
      <w:marRight w:val="0"/>
      <w:marTop w:val="0"/>
      <w:marBottom w:val="0"/>
      <w:divBdr>
        <w:top w:val="none" w:sz="0" w:space="0" w:color="auto"/>
        <w:left w:val="none" w:sz="0" w:space="0" w:color="auto"/>
        <w:bottom w:val="none" w:sz="0" w:space="0" w:color="auto"/>
        <w:right w:val="none" w:sz="0" w:space="0" w:color="auto"/>
      </w:divBdr>
      <w:divsChild>
        <w:div w:id="624428209">
          <w:marLeft w:val="0"/>
          <w:marRight w:val="0"/>
          <w:marTop w:val="0"/>
          <w:marBottom w:val="0"/>
          <w:divBdr>
            <w:top w:val="none" w:sz="0" w:space="0" w:color="auto"/>
            <w:left w:val="none" w:sz="0" w:space="0" w:color="auto"/>
            <w:bottom w:val="none" w:sz="0" w:space="0" w:color="auto"/>
            <w:right w:val="none" w:sz="0" w:space="0" w:color="auto"/>
          </w:divBdr>
          <w:divsChild>
            <w:div w:id="624428214">
              <w:marLeft w:val="0"/>
              <w:marRight w:val="0"/>
              <w:marTop w:val="0"/>
              <w:marBottom w:val="0"/>
              <w:divBdr>
                <w:top w:val="none" w:sz="0" w:space="0" w:color="auto"/>
                <w:left w:val="none" w:sz="0" w:space="0" w:color="auto"/>
                <w:bottom w:val="none" w:sz="0" w:space="0" w:color="auto"/>
                <w:right w:val="none" w:sz="0" w:space="0" w:color="auto"/>
              </w:divBdr>
              <w:divsChild>
                <w:div w:id="624428215">
                  <w:marLeft w:val="0"/>
                  <w:marRight w:val="0"/>
                  <w:marTop w:val="0"/>
                  <w:marBottom w:val="0"/>
                  <w:divBdr>
                    <w:top w:val="none" w:sz="0" w:space="0" w:color="auto"/>
                    <w:left w:val="none" w:sz="0" w:space="0" w:color="auto"/>
                    <w:bottom w:val="none" w:sz="0" w:space="0" w:color="auto"/>
                    <w:right w:val="none" w:sz="0" w:space="0" w:color="auto"/>
                  </w:divBdr>
                  <w:divsChild>
                    <w:div w:id="624428217">
                      <w:marLeft w:val="0"/>
                      <w:marRight w:val="0"/>
                      <w:marTop w:val="0"/>
                      <w:marBottom w:val="0"/>
                      <w:divBdr>
                        <w:top w:val="none" w:sz="0" w:space="0" w:color="auto"/>
                        <w:left w:val="none" w:sz="0" w:space="0" w:color="auto"/>
                        <w:bottom w:val="none" w:sz="0" w:space="0" w:color="auto"/>
                        <w:right w:val="none" w:sz="0" w:space="0" w:color="auto"/>
                      </w:divBdr>
                      <w:divsChild>
                        <w:div w:id="624428216">
                          <w:marLeft w:val="0"/>
                          <w:marRight w:val="0"/>
                          <w:marTop w:val="0"/>
                          <w:marBottom w:val="0"/>
                          <w:divBdr>
                            <w:top w:val="none" w:sz="0" w:space="0" w:color="auto"/>
                            <w:left w:val="none" w:sz="0" w:space="0" w:color="auto"/>
                            <w:bottom w:val="none" w:sz="0" w:space="0" w:color="auto"/>
                            <w:right w:val="none" w:sz="0" w:space="0" w:color="auto"/>
                          </w:divBdr>
                          <w:divsChild>
                            <w:div w:id="624428211">
                              <w:marLeft w:val="0"/>
                              <w:marRight w:val="0"/>
                              <w:marTop w:val="0"/>
                              <w:marBottom w:val="0"/>
                              <w:divBdr>
                                <w:top w:val="none" w:sz="0" w:space="0" w:color="auto"/>
                                <w:left w:val="none" w:sz="0" w:space="0" w:color="auto"/>
                                <w:bottom w:val="none" w:sz="0" w:space="0" w:color="auto"/>
                                <w:right w:val="none" w:sz="0" w:space="0" w:color="auto"/>
                              </w:divBdr>
                              <w:divsChild>
                                <w:div w:id="624428212">
                                  <w:marLeft w:val="0"/>
                                  <w:marRight w:val="0"/>
                                  <w:marTop w:val="0"/>
                                  <w:marBottom w:val="0"/>
                                  <w:divBdr>
                                    <w:top w:val="none" w:sz="0" w:space="0" w:color="auto"/>
                                    <w:left w:val="none" w:sz="0" w:space="0" w:color="auto"/>
                                    <w:bottom w:val="none" w:sz="0" w:space="0" w:color="auto"/>
                                    <w:right w:val="none" w:sz="0" w:space="0" w:color="auto"/>
                                  </w:divBdr>
                                  <w:divsChild>
                                    <w:div w:id="624428210">
                                      <w:marLeft w:val="0"/>
                                      <w:marRight w:val="0"/>
                                      <w:marTop w:val="0"/>
                                      <w:marBottom w:val="0"/>
                                      <w:divBdr>
                                        <w:top w:val="single" w:sz="6" w:space="0" w:color="F5F5F5"/>
                                        <w:left w:val="single" w:sz="6" w:space="0" w:color="F5F5F5"/>
                                        <w:bottom w:val="single" w:sz="6" w:space="0" w:color="F5F5F5"/>
                                        <w:right w:val="single" w:sz="6" w:space="0" w:color="F5F5F5"/>
                                      </w:divBdr>
                                      <w:divsChild>
                                        <w:div w:id="624428218">
                                          <w:marLeft w:val="0"/>
                                          <w:marRight w:val="0"/>
                                          <w:marTop w:val="0"/>
                                          <w:marBottom w:val="0"/>
                                          <w:divBdr>
                                            <w:top w:val="none" w:sz="0" w:space="0" w:color="auto"/>
                                            <w:left w:val="none" w:sz="0" w:space="0" w:color="auto"/>
                                            <w:bottom w:val="none" w:sz="0" w:space="0" w:color="auto"/>
                                            <w:right w:val="none" w:sz="0" w:space="0" w:color="auto"/>
                                          </w:divBdr>
                                          <w:divsChild>
                                            <w:div w:id="6244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44C8-7C97-4F93-A38F-A145166D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6336</Words>
  <Characters>36121</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15° SIMPOSIO EUROPEO SULLA TERAPIA DI GRUPPO</vt:lpstr>
    </vt:vector>
  </TitlesOfParts>
  <Company>Acer</Company>
  <LinksUpToDate>false</LinksUpToDate>
  <CharactersWithSpaces>42373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SIMPOSIO EUROPEO SULLA TERAPIA DI GRUPPO</dc:title>
  <dc:creator>Valued Acer Customer</dc:creator>
  <cp:lastModifiedBy>RIVOLTA MARIO</cp:lastModifiedBy>
  <cp:revision>3</cp:revision>
  <dcterms:created xsi:type="dcterms:W3CDTF">2013-09-11T19:01:00Z</dcterms:created>
  <dcterms:modified xsi:type="dcterms:W3CDTF">2014-01-08T21:31:00Z</dcterms:modified>
</cp:coreProperties>
</file>