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60" w:rsidRDefault="00853F83">
      <w:pPr>
        <w:rPr>
          <w:b/>
          <w:sz w:val="28"/>
          <w:szCs w:val="28"/>
        </w:rPr>
      </w:pPr>
      <w:r w:rsidRPr="00853F83">
        <w:rPr>
          <w:b/>
          <w:sz w:val="28"/>
          <w:szCs w:val="28"/>
        </w:rPr>
        <w:t>Relazione intervento Roma</w:t>
      </w:r>
      <w:r w:rsidR="00F56660">
        <w:rPr>
          <w:b/>
          <w:sz w:val="28"/>
          <w:szCs w:val="28"/>
        </w:rPr>
        <w:t>,</w:t>
      </w:r>
      <w:r w:rsidR="00DA1380">
        <w:rPr>
          <w:b/>
          <w:sz w:val="28"/>
          <w:szCs w:val="28"/>
        </w:rPr>
        <w:t xml:space="preserve">  </w:t>
      </w:r>
      <w:r w:rsidR="00F56660">
        <w:rPr>
          <w:b/>
          <w:sz w:val="28"/>
          <w:szCs w:val="28"/>
        </w:rPr>
        <w:t>Dott</w:t>
      </w:r>
      <w:r w:rsidR="00DA1380">
        <w:rPr>
          <w:b/>
          <w:sz w:val="28"/>
          <w:szCs w:val="28"/>
        </w:rPr>
        <w:t>.</w:t>
      </w:r>
      <w:r w:rsidR="00F56660">
        <w:rPr>
          <w:b/>
          <w:sz w:val="28"/>
          <w:szCs w:val="28"/>
        </w:rPr>
        <w:t>ssa Rosa Ranieri</w:t>
      </w:r>
    </w:p>
    <w:p w:rsidR="00853F83" w:rsidRDefault="00853F83" w:rsidP="0074388F">
      <w:pPr>
        <w:jc w:val="both"/>
        <w:rPr>
          <w:sz w:val="28"/>
          <w:szCs w:val="28"/>
        </w:rPr>
      </w:pPr>
      <w:r>
        <w:rPr>
          <w:sz w:val="28"/>
          <w:szCs w:val="28"/>
        </w:rPr>
        <w:t xml:space="preserve">In questa sede io </w:t>
      </w:r>
      <w:r w:rsidR="00CD5C17">
        <w:rPr>
          <w:sz w:val="28"/>
          <w:szCs w:val="28"/>
        </w:rPr>
        <w:t xml:space="preserve">e la collega vi parleremo di </w:t>
      </w:r>
      <w:r w:rsidR="00665F04">
        <w:rPr>
          <w:sz w:val="28"/>
          <w:szCs w:val="28"/>
        </w:rPr>
        <w:t>delle esperienze istituzionali</w:t>
      </w:r>
      <w:r>
        <w:rPr>
          <w:sz w:val="28"/>
          <w:szCs w:val="28"/>
        </w:rPr>
        <w:t xml:space="preserve"> che ci hanno </w:t>
      </w:r>
      <w:r w:rsidR="00665F04">
        <w:rPr>
          <w:sz w:val="28"/>
          <w:szCs w:val="28"/>
        </w:rPr>
        <w:t>visto</w:t>
      </w:r>
      <w:r>
        <w:rPr>
          <w:sz w:val="28"/>
          <w:szCs w:val="28"/>
        </w:rPr>
        <w:t xml:space="preserve"> protagoniste in qual</w:t>
      </w:r>
      <w:r w:rsidR="00CD5C17">
        <w:rPr>
          <w:sz w:val="28"/>
          <w:szCs w:val="28"/>
        </w:rPr>
        <w:t>ità di osservatrici. Si tratta di un pr</w:t>
      </w:r>
      <w:r w:rsidR="00EB3760">
        <w:rPr>
          <w:sz w:val="28"/>
          <w:szCs w:val="28"/>
        </w:rPr>
        <w:t>ogetto in un istituto tecnico commerciale di Bari.</w:t>
      </w:r>
    </w:p>
    <w:p w:rsidR="0074388F" w:rsidRPr="00665F04" w:rsidRDefault="00CD5C17" w:rsidP="0074388F">
      <w:pPr>
        <w:jc w:val="both"/>
        <w:rPr>
          <w:i/>
          <w:sz w:val="28"/>
          <w:szCs w:val="28"/>
        </w:rPr>
      </w:pPr>
      <w:r>
        <w:rPr>
          <w:sz w:val="28"/>
          <w:szCs w:val="28"/>
        </w:rPr>
        <w:t xml:space="preserve">Prima di addentrarci </w:t>
      </w:r>
      <w:r w:rsidR="00665F04">
        <w:rPr>
          <w:sz w:val="28"/>
          <w:szCs w:val="28"/>
        </w:rPr>
        <w:t>nell’</w:t>
      </w:r>
      <w:r>
        <w:rPr>
          <w:sz w:val="28"/>
          <w:szCs w:val="28"/>
        </w:rPr>
        <w:t>esperienza</w:t>
      </w:r>
      <w:r w:rsidR="0074388F">
        <w:rPr>
          <w:sz w:val="28"/>
          <w:szCs w:val="28"/>
        </w:rPr>
        <w:t xml:space="preserve"> è necessario un attimo inquadrare il concetto stesso d’istituzione che prevede un insieme di persone che forniscono servizi e un insieme di persone </w:t>
      </w:r>
      <w:r w:rsidR="00970ECE">
        <w:rPr>
          <w:sz w:val="28"/>
          <w:szCs w:val="28"/>
        </w:rPr>
        <w:t xml:space="preserve">che ne usufruisce, </w:t>
      </w:r>
      <w:r w:rsidR="0074388F">
        <w:rPr>
          <w:sz w:val="28"/>
          <w:szCs w:val="28"/>
        </w:rPr>
        <w:t>dalla dinamica relazionale tra questi due gruppi emerge la cultura relazione.</w:t>
      </w:r>
      <w:r w:rsidR="002D05E5">
        <w:rPr>
          <w:sz w:val="28"/>
          <w:szCs w:val="28"/>
        </w:rPr>
        <w:t xml:space="preserve"> Mentre cercavo di costruire questo </w:t>
      </w:r>
      <w:r w:rsidR="00665F04">
        <w:rPr>
          <w:sz w:val="28"/>
          <w:szCs w:val="28"/>
        </w:rPr>
        <w:t>lavoro,</w:t>
      </w:r>
      <w:r w:rsidR="002D05E5">
        <w:rPr>
          <w:sz w:val="28"/>
          <w:szCs w:val="28"/>
        </w:rPr>
        <w:t xml:space="preserve"> mi sono imbattuta in un articolo per me esplicativo di alcune dinamiche osservate, si tratta dell’articolo di Antonella Tissot intitolato </w:t>
      </w:r>
      <w:r w:rsidR="002D05E5" w:rsidRPr="00665F04">
        <w:rPr>
          <w:i/>
          <w:sz w:val="28"/>
          <w:szCs w:val="28"/>
        </w:rPr>
        <w:t xml:space="preserve">“ L’equipe di lavoro come metafora della gara” , in </w:t>
      </w:r>
      <w:r w:rsidR="00665F04" w:rsidRPr="00665F04">
        <w:rPr>
          <w:i/>
          <w:sz w:val="28"/>
          <w:szCs w:val="28"/>
        </w:rPr>
        <w:t>quest’</w:t>
      </w:r>
      <w:r w:rsidR="002D05E5" w:rsidRPr="00665F04">
        <w:rPr>
          <w:i/>
          <w:sz w:val="28"/>
          <w:szCs w:val="28"/>
        </w:rPr>
        <w:t xml:space="preserve">articolo la collega si sofferma sull’importanza delle differenze e dei molti aspetti di ambivalenza che un gruppo di lavoro racchiude in sé </w:t>
      </w:r>
      <w:r w:rsidRPr="00665F04">
        <w:rPr>
          <w:i/>
          <w:sz w:val="28"/>
          <w:szCs w:val="28"/>
        </w:rPr>
        <w:t xml:space="preserve">, </w:t>
      </w:r>
      <w:r w:rsidR="002D05E5" w:rsidRPr="00665F04">
        <w:rPr>
          <w:i/>
          <w:sz w:val="28"/>
          <w:szCs w:val="28"/>
        </w:rPr>
        <w:t xml:space="preserve">idea che si contrappone per certi versi all’idea, forse </w:t>
      </w:r>
      <w:r w:rsidR="00665F04" w:rsidRPr="00665F04">
        <w:rPr>
          <w:i/>
          <w:sz w:val="28"/>
          <w:szCs w:val="28"/>
        </w:rPr>
        <w:t>tranquillizzante</w:t>
      </w:r>
      <w:r w:rsidR="00775601" w:rsidRPr="00665F04">
        <w:rPr>
          <w:i/>
          <w:sz w:val="28"/>
          <w:szCs w:val="28"/>
        </w:rPr>
        <w:t xml:space="preserve"> e forse</w:t>
      </w:r>
      <w:r w:rsidR="002D05E5" w:rsidRPr="00665F04">
        <w:rPr>
          <w:i/>
          <w:sz w:val="28"/>
          <w:szCs w:val="28"/>
        </w:rPr>
        <w:t xml:space="preserve"> difensiva , che </w:t>
      </w:r>
      <w:r w:rsidR="00665F04" w:rsidRPr="00665F04">
        <w:rPr>
          <w:i/>
          <w:sz w:val="28"/>
          <w:szCs w:val="28"/>
        </w:rPr>
        <w:t>un’</w:t>
      </w:r>
      <w:r w:rsidR="002D05E5" w:rsidRPr="00665F04">
        <w:rPr>
          <w:i/>
          <w:sz w:val="28"/>
          <w:szCs w:val="28"/>
        </w:rPr>
        <w:t xml:space="preserve">equipe funziona se si parla la stessa lingua. </w:t>
      </w:r>
      <w:r w:rsidR="00665F04" w:rsidRPr="00665F04">
        <w:rPr>
          <w:i/>
          <w:sz w:val="28"/>
          <w:szCs w:val="28"/>
        </w:rPr>
        <w:t>Infatti,</w:t>
      </w:r>
      <w:r w:rsidR="00665F04">
        <w:rPr>
          <w:i/>
          <w:sz w:val="28"/>
          <w:szCs w:val="28"/>
        </w:rPr>
        <w:t xml:space="preserve"> le tens</w:t>
      </w:r>
      <w:r w:rsidR="00665F04" w:rsidRPr="00665F04">
        <w:rPr>
          <w:i/>
          <w:sz w:val="28"/>
          <w:szCs w:val="28"/>
        </w:rPr>
        <w:t>ioni</w:t>
      </w:r>
      <w:r w:rsidR="00665F04">
        <w:rPr>
          <w:i/>
          <w:sz w:val="28"/>
          <w:szCs w:val="28"/>
        </w:rPr>
        <w:t xml:space="preserve"> </w:t>
      </w:r>
      <w:r w:rsidR="00665F04" w:rsidRPr="00665F04">
        <w:rPr>
          <w:i/>
          <w:sz w:val="28"/>
          <w:szCs w:val="28"/>
        </w:rPr>
        <w:t xml:space="preserve">conflitti sempre presenti fisiologicamente possono essere superati attraverso forme più o meno esplicite di baratto, lei dice,  una negoziazione di competenze che si compensano tra loro portando all’integrazione” </w:t>
      </w:r>
      <w:r w:rsidR="00665F04">
        <w:rPr>
          <w:i/>
          <w:sz w:val="28"/>
          <w:szCs w:val="28"/>
        </w:rPr>
        <w:t>.</w:t>
      </w:r>
    </w:p>
    <w:p w:rsidR="009C4EF4" w:rsidRDefault="009C4EF4" w:rsidP="0074388F">
      <w:pPr>
        <w:jc w:val="both"/>
        <w:rPr>
          <w:sz w:val="28"/>
          <w:szCs w:val="28"/>
        </w:rPr>
      </w:pPr>
      <w:r>
        <w:rPr>
          <w:sz w:val="28"/>
          <w:szCs w:val="28"/>
        </w:rPr>
        <w:t xml:space="preserve">Ciò che però mi ha </w:t>
      </w:r>
      <w:r w:rsidR="00665F04">
        <w:rPr>
          <w:sz w:val="28"/>
          <w:szCs w:val="28"/>
        </w:rPr>
        <w:t>colpito</w:t>
      </w:r>
      <w:r>
        <w:rPr>
          <w:sz w:val="28"/>
          <w:szCs w:val="28"/>
        </w:rPr>
        <w:t xml:space="preserve"> di </w:t>
      </w:r>
      <w:r w:rsidR="00665F04">
        <w:rPr>
          <w:sz w:val="28"/>
          <w:szCs w:val="28"/>
        </w:rPr>
        <w:t>quest’</w:t>
      </w:r>
      <w:r>
        <w:rPr>
          <w:sz w:val="28"/>
          <w:szCs w:val="28"/>
        </w:rPr>
        <w:t xml:space="preserve">articolo è l’assunto secondo il quale si </w:t>
      </w:r>
      <w:r w:rsidR="00665F04">
        <w:rPr>
          <w:sz w:val="28"/>
          <w:szCs w:val="28"/>
        </w:rPr>
        <w:t>nasconde</w:t>
      </w:r>
      <w:r w:rsidR="00775601">
        <w:rPr>
          <w:sz w:val="28"/>
          <w:szCs w:val="28"/>
        </w:rPr>
        <w:t xml:space="preserve"> sotto il </w:t>
      </w:r>
      <w:r w:rsidR="00665F04">
        <w:rPr>
          <w:sz w:val="28"/>
          <w:szCs w:val="28"/>
        </w:rPr>
        <w:t>tavolo,</w:t>
      </w:r>
      <w:r>
        <w:rPr>
          <w:sz w:val="28"/>
          <w:szCs w:val="28"/>
        </w:rPr>
        <w:t xml:space="preserve"> l’invidia, la voglia prevaricare, la competizione che </w:t>
      </w:r>
      <w:r w:rsidR="00665F04">
        <w:rPr>
          <w:sz w:val="28"/>
          <w:szCs w:val="28"/>
        </w:rPr>
        <w:t xml:space="preserve">porta </w:t>
      </w:r>
      <w:r>
        <w:rPr>
          <w:sz w:val="28"/>
          <w:szCs w:val="28"/>
        </w:rPr>
        <w:t xml:space="preserve">con </w:t>
      </w:r>
      <w:r w:rsidR="00665F04">
        <w:rPr>
          <w:sz w:val="28"/>
          <w:szCs w:val="28"/>
        </w:rPr>
        <w:t>sé</w:t>
      </w:r>
      <w:r>
        <w:rPr>
          <w:sz w:val="28"/>
          <w:szCs w:val="28"/>
        </w:rPr>
        <w:t xml:space="preserve"> fantasie di potere, di frammentazione, </w:t>
      </w:r>
      <w:r w:rsidR="00665F04">
        <w:rPr>
          <w:sz w:val="28"/>
          <w:szCs w:val="28"/>
        </w:rPr>
        <w:t>d’</w:t>
      </w:r>
      <w:r>
        <w:rPr>
          <w:sz w:val="28"/>
          <w:szCs w:val="28"/>
        </w:rPr>
        <w:t xml:space="preserve">indeterminatezza e di onnipotenza. Tematiche queste che se affrontate, conducono alla ricerca di maturità e di senso. </w:t>
      </w:r>
      <w:r w:rsidR="00665F04">
        <w:rPr>
          <w:sz w:val="28"/>
          <w:szCs w:val="28"/>
        </w:rPr>
        <w:t xml:space="preserve">Non è ancora un caso dice l’autrice che i termini che definiscono i gruppi di lavoro come staff, team, l’equipe siano tutti mediati dall’ambito sportivo, nel quale è risaputo, ciò che conta è la competizione , l’aggressività, l’allenamento personale , migliorabile all’infinito </w:t>
      </w:r>
      <w:proofErr w:type="spellStart"/>
      <w:r w:rsidR="00665F04">
        <w:rPr>
          <w:sz w:val="28"/>
          <w:szCs w:val="28"/>
        </w:rPr>
        <w:t>finchè</w:t>
      </w:r>
      <w:proofErr w:type="spellEnd"/>
      <w:r w:rsidR="00665F04">
        <w:rPr>
          <w:sz w:val="28"/>
          <w:szCs w:val="28"/>
        </w:rPr>
        <w:t xml:space="preserve"> l’avversario non cede il suo primato”.</w:t>
      </w:r>
      <w:r w:rsidR="00E77B93">
        <w:rPr>
          <w:sz w:val="28"/>
          <w:szCs w:val="28"/>
        </w:rPr>
        <w:t xml:space="preserve"> </w:t>
      </w:r>
      <w:r w:rsidR="00665F04">
        <w:rPr>
          <w:sz w:val="28"/>
          <w:szCs w:val="28"/>
        </w:rPr>
        <w:t>Un’</w:t>
      </w:r>
      <w:r w:rsidR="00E77B93">
        <w:rPr>
          <w:sz w:val="28"/>
          <w:szCs w:val="28"/>
        </w:rPr>
        <w:t>altra immagine che riporta la Tissot è quella di un equipaggio tutti imbarcati sulla stessa bar</w:t>
      </w:r>
      <w:r w:rsidR="00EB3760">
        <w:rPr>
          <w:sz w:val="28"/>
          <w:szCs w:val="28"/>
        </w:rPr>
        <w:t>ca , dove l’unione fa la forza .</w:t>
      </w:r>
      <w:r w:rsidR="00E77B93">
        <w:rPr>
          <w:sz w:val="28"/>
          <w:szCs w:val="28"/>
        </w:rPr>
        <w:t xml:space="preserve"> Ma è davvero così?</w:t>
      </w:r>
    </w:p>
    <w:p w:rsidR="00CB458A" w:rsidRDefault="00CB458A" w:rsidP="0074388F">
      <w:pPr>
        <w:jc w:val="both"/>
        <w:rPr>
          <w:sz w:val="28"/>
          <w:szCs w:val="28"/>
        </w:rPr>
      </w:pPr>
      <w:r>
        <w:rPr>
          <w:sz w:val="28"/>
          <w:szCs w:val="28"/>
        </w:rPr>
        <w:t xml:space="preserve">Probabilmente non è un caso che tra tanti articoli che avrei potuto prendere di riferimento per questa esperienza abbia scelto proprio questo. </w:t>
      </w:r>
      <w:r w:rsidR="00665F04">
        <w:rPr>
          <w:sz w:val="28"/>
          <w:szCs w:val="28"/>
        </w:rPr>
        <w:t>Sappiamo tutti che un osservatore non è un mero registratore, ma filtra con il proprio essere l ‘esperienza e chi mi conosce sa che ho la tendenza a rilevare le differenze e l'aggressività.</w:t>
      </w:r>
      <w:r>
        <w:rPr>
          <w:sz w:val="28"/>
          <w:szCs w:val="28"/>
        </w:rPr>
        <w:t xml:space="preserve">  Nell’esperienza che mi accingo a raccontarvi tutto </w:t>
      </w:r>
      <w:r w:rsidR="00665F04">
        <w:rPr>
          <w:sz w:val="28"/>
          <w:szCs w:val="28"/>
        </w:rPr>
        <w:t>questo,</w:t>
      </w:r>
      <w:r>
        <w:rPr>
          <w:sz w:val="28"/>
          <w:szCs w:val="28"/>
        </w:rPr>
        <w:t xml:space="preserve"> è visibile. </w:t>
      </w:r>
    </w:p>
    <w:p w:rsidR="00CB458A" w:rsidRDefault="00CB458A" w:rsidP="0074388F">
      <w:pPr>
        <w:jc w:val="both"/>
        <w:rPr>
          <w:sz w:val="28"/>
          <w:szCs w:val="28"/>
        </w:rPr>
      </w:pPr>
      <w:r>
        <w:rPr>
          <w:sz w:val="28"/>
          <w:szCs w:val="28"/>
        </w:rPr>
        <w:lastRenderedPageBreak/>
        <w:t xml:space="preserve">Il progetto prevedeva dei seminari teorici </w:t>
      </w:r>
      <w:r w:rsidR="00405C1B">
        <w:rPr>
          <w:sz w:val="28"/>
          <w:szCs w:val="28"/>
        </w:rPr>
        <w:t xml:space="preserve">per studenti, genitori e professori, e gruppi separati per ognuna di queste categorie per poi confluire tutti in un gruppo allargato e riunioni di supervisione per lo staff. </w:t>
      </w:r>
    </w:p>
    <w:p w:rsidR="00405C1B" w:rsidRDefault="00405C1B" w:rsidP="0074388F">
      <w:pPr>
        <w:jc w:val="both"/>
        <w:rPr>
          <w:sz w:val="28"/>
          <w:szCs w:val="28"/>
        </w:rPr>
      </w:pPr>
      <w:r>
        <w:rPr>
          <w:sz w:val="28"/>
          <w:szCs w:val="28"/>
        </w:rPr>
        <w:t xml:space="preserve">Quando il progetto fu presentato alla scuola dove abbiamo </w:t>
      </w:r>
      <w:r w:rsidR="00665F04">
        <w:rPr>
          <w:sz w:val="28"/>
          <w:szCs w:val="28"/>
        </w:rPr>
        <w:t>operato,</w:t>
      </w:r>
      <w:r>
        <w:rPr>
          <w:sz w:val="28"/>
          <w:szCs w:val="28"/>
        </w:rPr>
        <w:t xml:space="preserve"> è stato accolto senza apparenti resistenze, e furono individuate le classi tra il primo e il secondo superiore per far si che si creasse un clima di fiducia tra gli allievi. Quando iniziammo il lavoro però </w:t>
      </w:r>
      <w:r w:rsidR="00665F04">
        <w:rPr>
          <w:sz w:val="28"/>
          <w:szCs w:val="28"/>
        </w:rPr>
        <w:t>nonostante</w:t>
      </w:r>
      <w:r>
        <w:rPr>
          <w:sz w:val="28"/>
          <w:szCs w:val="28"/>
        </w:rPr>
        <w:t xml:space="preserve"> le rassicurazioni del vice preside: i professori erano stati avvisati, le classi anche</w:t>
      </w:r>
      <w:r w:rsidR="00EB3760">
        <w:rPr>
          <w:sz w:val="28"/>
          <w:szCs w:val="28"/>
        </w:rPr>
        <w:t>,</w:t>
      </w:r>
      <w:r>
        <w:rPr>
          <w:sz w:val="28"/>
          <w:szCs w:val="28"/>
        </w:rPr>
        <w:t xml:space="preserve"> fummo subito messi </w:t>
      </w:r>
      <w:r w:rsidR="00665F04">
        <w:rPr>
          <w:sz w:val="28"/>
          <w:szCs w:val="28"/>
        </w:rPr>
        <w:t>davanti</w:t>
      </w:r>
      <w:r>
        <w:rPr>
          <w:sz w:val="28"/>
          <w:szCs w:val="28"/>
        </w:rPr>
        <w:t xml:space="preserve"> alle resistenze di tutto il personale scolastico: professori che entravano a chiedere informazioni, bidelli che chiamavano gli alunni </w:t>
      </w:r>
      <w:r w:rsidR="00665F04">
        <w:rPr>
          <w:sz w:val="28"/>
          <w:szCs w:val="28"/>
        </w:rPr>
        <w:t>ecc.</w:t>
      </w:r>
      <w:r>
        <w:rPr>
          <w:sz w:val="28"/>
          <w:szCs w:val="28"/>
        </w:rPr>
        <w:t>…</w:t>
      </w:r>
      <w:r w:rsidR="00665F04">
        <w:rPr>
          <w:sz w:val="28"/>
          <w:szCs w:val="28"/>
        </w:rPr>
        <w:t xml:space="preserve"> </w:t>
      </w:r>
    </w:p>
    <w:p w:rsidR="00514D29" w:rsidRDefault="00514D29" w:rsidP="0074388F">
      <w:pPr>
        <w:jc w:val="both"/>
        <w:rPr>
          <w:sz w:val="28"/>
          <w:szCs w:val="28"/>
        </w:rPr>
      </w:pPr>
      <w:r>
        <w:rPr>
          <w:sz w:val="28"/>
          <w:szCs w:val="28"/>
        </w:rPr>
        <w:t xml:space="preserve">Durante le supervisioni </w:t>
      </w:r>
      <w:r w:rsidR="00EB3760">
        <w:rPr>
          <w:sz w:val="28"/>
          <w:szCs w:val="28"/>
        </w:rPr>
        <w:t>emerse che il progetto</w:t>
      </w:r>
      <w:r w:rsidR="00665F04">
        <w:rPr>
          <w:sz w:val="28"/>
          <w:szCs w:val="28"/>
        </w:rPr>
        <w:t xml:space="preserve"> </w:t>
      </w:r>
      <w:r>
        <w:rPr>
          <w:sz w:val="28"/>
          <w:szCs w:val="28"/>
        </w:rPr>
        <w:t>aveva subito delle variazioni</w:t>
      </w:r>
      <w:r w:rsidR="00EB3760">
        <w:rPr>
          <w:sz w:val="28"/>
          <w:szCs w:val="28"/>
        </w:rPr>
        <w:t xml:space="preserve"> in corso d’opera:</w:t>
      </w:r>
      <w:r w:rsidR="00B14881">
        <w:rPr>
          <w:sz w:val="28"/>
          <w:szCs w:val="28"/>
        </w:rPr>
        <w:t xml:space="preserve"> i gruppi con i genitori erano venuti meno </w:t>
      </w:r>
      <w:r w:rsidR="00665F04">
        <w:rPr>
          <w:sz w:val="28"/>
          <w:szCs w:val="28"/>
        </w:rPr>
        <w:t>perché</w:t>
      </w:r>
      <w:r w:rsidR="00B14881">
        <w:rPr>
          <w:sz w:val="28"/>
          <w:szCs w:val="28"/>
        </w:rPr>
        <w:t xml:space="preserve"> questi non si presentarono così come i docenti. Durante i seminari nessuno ebbe il coraggio d’intervenire</w:t>
      </w:r>
      <w:r w:rsidR="00B176B7">
        <w:rPr>
          <w:sz w:val="28"/>
          <w:szCs w:val="28"/>
        </w:rPr>
        <w:t xml:space="preserve">. Mentre i gruppi con i ragazzi funzionavano. Loro erano aperti a questo nuovo assetto, un assetto </w:t>
      </w:r>
      <w:r w:rsidR="00665F04">
        <w:rPr>
          <w:sz w:val="28"/>
          <w:szCs w:val="28"/>
        </w:rPr>
        <w:t>gruppale, dove</w:t>
      </w:r>
      <w:r w:rsidR="00B176B7">
        <w:rPr>
          <w:sz w:val="28"/>
          <w:szCs w:val="28"/>
        </w:rPr>
        <w:t xml:space="preserve"> potevano circolare i pensieri essere loro stessi </w:t>
      </w:r>
      <w:r w:rsidR="00EB3760">
        <w:rPr>
          <w:sz w:val="28"/>
          <w:szCs w:val="28"/>
        </w:rPr>
        <w:t>,</w:t>
      </w:r>
      <w:r w:rsidR="00B176B7">
        <w:rPr>
          <w:sz w:val="28"/>
          <w:szCs w:val="28"/>
        </w:rPr>
        <w:t>senza l’aspetto giudicante tipico dell’organizzazione scuola</w:t>
      </w:r>
      <w:r w:rsidR="00EB3760">
        <w:rPr>
          <w:sz w:val="28"/>
          <w:szCs w:val="28"/>
        </w:rPr>
        <w:t>. R</w:t>
      </w:r>
      <w:r w:rsidR="00B176B7">
        <w:rPr>
          <w:sz w:val="28"/>
          <w:szCs w:val="28"/>
        </w:rPr>
        <w:t>iporto le parole di uno dei ragazzi del gruppo classe che osservai</w:t>
      </w:r>
      <w:r w:rsidR="00EB3760">
        <w:rPr>
          <w:sz w:val="28"/>
          <w:szCs w:val="28"/>
        </w:rPr>
        <w:t>:</w:t>
      </w:r>
      <w:r w:rsidR="00B176B7">
        <w:rPr>
          <w:sz w:val="28"/>
          <w:szCs w:val="28"/>
        </w:rPr>
        <w:t xml:space="preserve"> </w:t>
      </w:r>
      <w:r w:rsidR="00B176B7" w:rsidRPr="00775601">
        <w:rPr>
          <w:i/>
          <w:sz w:val="28"/>
          <w:szCs w:val="28"/>
        </w:rPr>
        <w:t>” E’ bello poter parlare liberamente, dire quello che si pensa, all’inizio ero scettico pensavo fosse una di quelle lezioni che ci vengono a fare ogni tanto… qualche tempo fa venne una dottoressa a parlare dell’omosessualità perché qui c’è un ragazzo così.  Qui pensano che noi abbiamo un problema con l’</w:t>
      </w:r>
      <w:r w:rsidR="00665F04" w:rsidRPr="00775601">
        <w:rPr>
          <w:i/>
          <w:sz w:val="28"/>
          <w:szCs w:val="28"/>
        </w:rPr>
        <w:t>omosessualità</w:t>
      </w:r>
      <w:r w:rsidR="00B176B7" w:rsidRPr="00775601">
        <w:rPr>
          <w:i/>
          <w:sz w:val="28"/>
          <w:szCs w:val="28"/>
        </w:rPr>
        <w:t xml:space="preserve"> solo perché sfottiamo il nostro compagno, ma noi siamo cosi ci sfottiamo… il problema mi sa che è il loro</w:t>
      </w:r>
      <w:r w:rsidR="00B176B7">
        <w:rPr>
          <w:sz w:val="28"/>
          <w:szCs w:val="28"/>
        </w:rPr>
        <w:t xml:space="preserve">” seguirono poi le presentazioni dei soprannomi. Uscite dalla classe </w:t>
      </w:r>
      <w:r w:rsidR="007F0DA1">
        <w:rPr>
          <w:sz w:val="28"/>
          <w:szCs w:val="28"/>
        </w:rPr>
        <w:t xml:space="preserve">trovammo una professoressa che voleva sapere come andassero le cose, e ci spiegò che effettivamente quella classe era stata scelta perché c’era un ragazzo omosessuale. </w:t>
      </w:r>
    </w:p>
    <w:p w:rsidR="007F0DA1" w:rsidRDefault="007F0DA1" w:rsidP="0074388F">
      <w:pPr>
        <w:jc w:val="both"/>
        <w:rPr>
          <w:sz w:val="28"/>
          <w:szCs w:val="28"/>
        </w:rPr>
      </w:pPr>
      <w:r>
        <w:rPr>
          <w:sz w:val="28"/>
          <w:szCs w:val="28"/>
        </w:rPr>
        <w:t xml:space="preserve">Ci accorgemmo dell’invidia che i professori provavano per i ragazzi, perché loro erano rimasti fuori dall’esperienza </w:t>
      </w:r>
      <w:r w:rsidR="00665F04">
        <w:rPr>
          <w:sz w:val="28"/>
          <w:szCs w:val="28"/>
        </w:rPr>
        <w:t>un’</w:t>
      </w:r>
      <w:r>
        <w:rPr>
          <w:sz w:val="28"/>
          <w:szCs w:val="28"/>
        </w:rPr>
        <w:t xml:space="preserve">esperienza che li </w:t>
      </w:r>
      <w:r w:rsidR="00665F04">
        <w:rPr>
          <w:sz w:val="28"/>
          <w:szCs w:val="28"/>
        </w:rPr>
        <w:t>attraeva,</w:t>
      </w:r>
      <w:r>
        <w:rPr>
          <w:sz w:val="28"/>
          <w:szCs w:val="28"/>
        </w:rPr>
        <w:t xml:space="preserve"> ma allo stesso tempo li spaventava, perché portava un pensiero diverso una lingua diversa con la quale noi operatori non ci confrontammo questo fu particolarmente evidente quando i professori si domandavano se anche loro dovessero partecipare al grande gruppo. Di fronte alla risposta negativa alcuni si lam</w:t>
      </w:r>
      <w:r w:rsidR="00EB3760">
        <w:rPr>
          <w:sz w:val="28"/>
          <w:szCs w:val="28"/>
        </w:rPr>
        <w:t>entarono di non essere stati coinvolti</w:t>
      </w:r>
      <w:r>
        <w:rPr>
          <w:sz w:val="28"/>
          <w:szCs w:val="28"/>
        </w:rPr>
        <w:t>.</w:t>
      </w:r>
    </w:p>
    <w:p w:rsidR="007F0DA1" w:rsidRDefault="00775601" w:rsidP="0074388F">
      <w:pPr>
        <w:jc w:val="both"/>
        <w:rPr>
          <w:sz w:val="28"/>
          <w:szCs w:val="28"/>
        </w:rPr>
      </w:pPr>
      <w:r>
        <w:rPr>
          <w:sz w:val="28"/>
          <w:szCs w:val="28"/>
        </w:rPr>
        <w:t>Anche il gruppo staff</w:t>
      </w:r>
      <w:r w:rsidR="00665F04">
        <w:rPr>
          <w:sz w:val="28"/>
          <w:szCs w:val="28"/>
        </w:rPr>
        <w:t xml:space="preserve"> </w:t>
      </w:r>
      <w:r w:rsidR="007F0DA1">
        <w:rPr>
          <w:sz w:val="28"/>
          <w:szCs w:val="28"/>
        </w:rPr>
        <w:t>non si presentava come un gruppo coeso di lavoro. In prima istanza c’erano due linguaggi div</w:t>
      </w:r>
      <w:r w:rsidR="00EB3760">
        <w:rPr>
          <w:sz w:val="28"/>
          <w:szCs w:val="28"/>
        </w:rPr>
        <w:t>ersi quello Lacaniano e quello G</w:t>
      </w:r>
      <w:r w:rsidR="007F0DA1">
        <w:rPr>
          <w:sz w:val="28"/>
          <w:szCs w:val="28"/>
        </w:rPr>
        <w:t xml:space="preserve">ruppoanalista e durante le supervisioni molti dei conduttori </w:t>
      </w:r>
      <w:r w:rsidR="00EB3760">
        <w:rPr>
          <w:sz w:val="28"/>
          <w:szCs w:val="28"/>
        </w:rPr>
        <w:t>si assentavano delegando</w:t>
      </w:r>
      <w:r w:rsidR="007F0DA1">
        <w:rPr>
          <w:sz w:val="28"/>
          <w:szCs w:val="28"/>
        </w:rPr>
        <w:t xml:space="preserve"> a noi osservatori il compito di portare quanto esperito nei gruppi scuola. L’istituzione operatori così come l’istituzione scuola non era riuscita a far emergere i conflitti, l’aggressività </w:t>
      </w:r>
      <w:r w:rsidR="00665F04">
        <w:rPr>
          <w:sz w:val="28"/>
          <w:szCs w:val="28"/>
        </w:rPr>
        <w:t>ecc.</w:t>
      </w:r>
      <w:r w:rsidR="007F0DA1">
        <w:rPr>
          <w:sz w:val="28"/>
          <w:szCs w:val="28"/>
        </w:rPr>
        <w:t>… nella fantasia di parlare la stessa lingua o di avere un progetto comune, un progetto che probabilmente era un qualcosa che veniva da fuori</w:t>
      </w:r>
      <w:r w:rsidR="00096DDD">
        <w:rPr>
          <w:sz w:val="28"/>
          <w:szCs w:val="28"/>
        </w:rPr>
        <w:t xml:space="preserve">, che aveva arruolato persone per </w:t>
      </w:r>
      <w:r w:rsidR="00665F04">
        <w:rPr>
          <w:sz w:val="28"/>
          <w:szCs w:val="28"/>
        </w:rPr>
        <w:t>un’</w:t>
      </w:r>
      <w:r w:rsidR="00096DDD">
        <w:rPr>
          <w:sz w:val="28"/>
          <w:szCs w:val="28"/>
        </w:rPr>
        <w:t>avventura che doveva svolgere dei ruoli, ma che avendo sottovalutato le dinamiche circostanti non aveva calcolato i propri limiti e i possibili punti di forza sotto</w:t>
      </w:r>
      <w:r w:rsidR="00EB3760">
        <w:rPr>
          <w:sz w:val="28"/>
          <w:szCs w:val="28"/>
        </w:rPr>
        <w:t>valutando così gli avversari</w:t>
      </w:r>
      <w:r w:rsidR="00665F04">
        <w:rPr>
          <w:sz w:val="28"/>
          <w:szCs w:val="28"/>
        </w:rPr>
        <w:t xml:space="preserve"> personificato</w:t>
      </w:r>
      <w:r w:rsidR="00096DDD">
        <w:rPr>
          <w:sz w:val="28"/>
          <w:szCs w:val="28"/>
        </w:rPr>
        <w:t xml:space="preserve"> dal campo “scuola”.</w:t>
      </w:r>
    </w:p>
    <w:p w:rsidR="00096DDD" w:rsidRPr="00867C7F" w:rsidRDefault="00096DDD" w:rsidP="0074388F">
      <w:pPr>
        <w:jc w:val="both"/>
        <w:rPr>
          <w:sz w:val="28"/>
          <w:szCs w:val="28"/>
        </w:rPr>
      </w:pPr>
      <w:r>
        <w:rPr>
          <w:sz w:val="28"/>
          <w:szCs w:val="28"/>
        </w:rPr>
        <w:t xml:space="preserve">Da questa esperienza spero si evidenzi quanto sia pericoloso idealizzare l’equipe senza tener presente l’importante funzione </w:t>
      </w:r>
      <w:r w:rsidR="00665F04">
        <w:rPr>
          <w:sz w:val="28"/>
          <w:szCs w:val="28"/>
        </w:rPr>
        <w:t>della</w:t>
      </w:r>
      <w:r>
        <w:rPr>
          <w:sz w:val="28"/>
          <w:szCs w:val="28"/>
        </w:rPr>
        <w:t xml:space="preserve"> </w:t>
      </w:r>
      <w:r w:rsidR="00665F04">
        <w:rPr>
          <w:sz w:val="28"/>
          <w:szCs w:val="28"/>
        </w:rPr>
        <w:t>leadership</w:t>
      </w:r>
      <w:r>
        <w:rPr>
          <w:sz w:val="28"/>
          <w:szCs w:val="28"/>
        </w:rPr>
        <w:t>. Dove il lider è guardiano di un setting</w:t>
      </w:r>
      <w:r w:rsidR="006E3FD9">
        <w:rPr>
          <w:sz w:val="28"/>
          <w:szCs w:val="28"/>
        </w:rPr>
        <w:t xml:space="preserve">. Stoppa infatti accenna a come cercare di integrare il mito dell’orizzontalità dell’equipe con la verticalità incarnata dal responsabile, che può garantire la salvaguardia delle differenze e impedire la confusione delle lingue, dei percorsi soggettivi , delle potenziali diversità chiudo quest’intervento con le sue parole ” </w:t>
      </w:r>
      <w:r w:rsidR="006E3FD9">
        <w:rPr>
          <w:i/>
          <w:sz w:val="28"/>
          <w:szCs w:val="28"/>
        </w:rPr>
        <w:t>l’istituzione, anche la più democratica, si fa infatti sottilmente, modernamente opprimente proprio nel suo declinarsi quale strumento rapido e tecnologicamente avanzato di risposta ai bisogni. Risiede d’altr</w:t>
      </w:r>
      <w:r w:rsidR="00665F04">
        <w:rPr>
          <w:i/>
          <w:sz w:val="28"/>
          <w:szCs w:val="28"/>
        </w:rPr>
        <w:t xml:space="preserve">onde qui il potere segregativo </w:t>
      </w:r>
      <w:r w:rsidR="006E3FD9">
        <w:rPr>
          <w:i/>
          <w:sz w:val="28"/>
          <w:szCs w:val="28"/>
        </w:rPr>
        <w:t>delle istituzioni moderne, nel trasformare i soggetti in utenti , nel rendere i pazienti dei consumatori di prestazioni; con il rischio di deresponsabilizzarli rispetto il senso del progetto che li riguarda e a quella che è la loro posizione all’interno dell’istituzione che li riguarda”</w:t>
      </w:r>
      <w:r w:rsidR="00867C7F">
        <w:rPr>
          <w:sz w:val="28"/>
          <w:szCs w:val="28"/>
        </w:rPr>
        <w:t xml:space="preserve"> Questo a mio avviso è quanto accaduto nell’esperienza riportatavi , ma al contrario è stato deresponsabilizzato il personale scolastico lavorando con gli studenti che rappresentavano i fruitori primari della necessità, l’anello debole della catena di lavoro</w:t>
      </w:r>
      <w:r w:rsidR="00665F04">
        <w:rPr>
          <w:sz w:val="28"/>
          <w:szCs w:val="28"/>
        </w:rPr>
        <w:t xml:space="preserve"> </w:t>
      </w:r>
      <w:r w:rsidR="00867C7F">
        <w:rPr>
          <w:sz w:val="28"/>
          <w:szCs w:val="28"/>
        </w:rPr>
        <w:t>dimenticando che era l’istituzione stessa fatta da tutti i suoi gruppi ad avere la necessità di lavorare per diventare un gruppo di lavoro.</w:t>
      </w:r>
    </w:p>
    <w:p w:rsidR="00853F83" w:rsidRDefault="00853F83">
      <w:pPr>
        <w:rPr>
          <w:sz w:val="28"/>
          <w:szCs w:val="28"/>
        </w:rPr>
      </w:pPr>
    </w:p>
    <w:p w:rsidR="00080C46" w:rsidRDefault="00080C46">
      <w:pPr>
        <w:rPr>
          <w:sz w:val="28"/>
          <w:szCs w:val="28"/>
        </w:rPr>
      </w:pPr>
    </w:p>
    <w:p w:rsidR="00080C46" w:rsidRDefault="00080C46">
      <w:pPr>
        <w:rPr>
          <w:sz w:val="28"/>
          <w:szCs w:val="28"/>
        </w:rPr>
      </w:pPr>
    </w:p>
    <w:p w:rsidR="00080C46" w:rsidRDefault="00080C46">
      <w:pPr>
        <w:rPr>
          <w:sz w:val="28"/>
          <w:szCs w:val="28"/>
        </w:rPr>
      </w:pPr>
    </w:p>
    <w:p w:rsidR="00080C46" w:rsidRDefault="00080C46">
      <w:pPr>
        <w:rPr>
          <w:sz w:val="28"/>
          <w:szCs w:val="28"/>
        </w:rPr>
      </w:pPr>
    </w:p>
    <w:p w:rsidR="00080C46" w:rsidRDefault="00080C46" w:rsidP="00080C46">
      <w:pPr>
        <w:pStyle w:val="Intestazione"/>
        <w:rPr>
          <w:b/>
          <w:sz w:val="18"/>
          <w:szCs w:val="18"/>
        </w:rPr>
      </w:pPr>
    </w:p>
    <w:p w:rsidR="00080C46" w:rsidRPr="00080C46" w:rsidRDefault="00080C46" w:rsidP="00080C46">
      <w:pPr>
        <w:pStyle w:val="Intestazione"/>
        <w:rPr>
          <w:b/>
          <w:sz w:val="24"/>
          <w:szCs w:val="24"/>
        </w:rPr>
      </w:pPr>
      <w:r w:rsidRPr="00080C46">
        <w:rPr>
          <w:b/>
          <w:sz w:val="24"/>
          <w:szCs w:val="24"/>
        </w:rPr>
        <w:t>Dott.ssa Domenica Monica Vero</w:t>
      </w:r>
    </w:p>
    <w:p w:rsidR="00080C46" w:rsidRPr="00A07546" w:rsidRDefault="00080C46" w:rsidP="00080C46">
      <w:pPr>
        <w:pStyle w:val="Intestazione"/>
        <w:rPr>
          <w:i/>
          <w:sz w:val="18"/>
          <w:szCs w:val="18"/>
        </w:rPr>
      </w:pPr>
      <w:r>
        <w:rPr>
          <w:i/>
          <w:sz w:val="18"/>
          <w:szCs w:val="18"/>
        </w:rPr>
        <w:t>psicologa</w:t>
      </w:r>
      <w:r w:rsidRPr="00A07546">
        <w:rPr>
          <w:i/>
          <w:sz w:val="18"/>
          <w:szCs w:val="18"/>
        </w:rPr>
        <w:t>, psicoterapeuta, gruppoanalista</w:t>
      </w:r>
    </w:p>
    <w:p w:rsidR="00080C46" w:rsidRPr="00A07546" w:rsidRDefault="00080C46" w:rsidP="00080C46">
      <w:pPr>
        <w:pStyle w:val="Intestazione"/>
        <w:rPr>
          <w:i/>
          <w:sz w:val="18"/>
          <w:szCs w:val="18"/>
        </w:rPr>
      </w:pPr>
      <w:r w:rsidRPr="00A07546">
        <w:rPr>
          <w:i/>
          <w:sz w:val="18"/>
          <w:szCs w:val="18"/>
        </w:rPr>
        <w:t>dottore di ricerca in Psicologia</w:t>
      </w:r>
    </w:p>
    <w:p w:rsidR="00080C46" w:rsidRDefault="00080C46" w:rsidP="00080C46">
      <w:pPr>
        <w:jc w:val="both"/>
        <w:rPr>
          <w:rFonts w:ascii="Times New Roman" w:hAnsi="Times New Roman"/>
          <w:sz w:val="24"/>
          <w:szCs w:val="24"/>
        </w:rPr>
      </w:pPr>
      <w:r w:rsidRPr="00A07546">
        <w:rPr>
          <w:i/>
          <w:sz w:val="18"/>
          <w:szCs w:val="18"/>
        </w:rPr>
        <w:t xml:space="preserve">cultore della materia in Psicopatologia </w:t>
      </w:r>
      <w:r>
        <w:rPr>
          <w:i/>
          <w:sz w:val="18"/>
          <w:szCs w:val="18"/>
        </w:rPr>
        <w:t>generale e dello sviluppo</w:t>
      </w:r>
      <w:r w:rsidRPr="00A07546">
        <w:rPr>
          <w:i/>
          <w:sz w:val="18"/>
          <w:szCs w:val="18"/>
        </w:rPr>
        <w:t>– Università di Bari</w:t>
      </w:r>
    </w:p>
    <w:p w:rsidR="00080C46" w:rsidRPr="00080C46" w:rsidRDefault="00080C46" w:rsidP="00080C46">
      <w:pPr>
        <w:jc w:val="center"/>
        <w:rPr>
          <w:rFonts w:asciiTheme="minorHAnsi" w:hAnsiTheme="minorHAnsi"/>
          <w:sz w:val="24"/>
          <w:szCs w:val="24"/>
        </w:rPr>
      </w:pPr>
      <w:r w:rsidRPr="00080C46">
        <w:rPr>
          <w:rFonts w:asciiTheme="minorHAnsi" w:hAnsiTheme="minorHAnsi"/>
          <w:sz w:val="24"/>
          <w:szCs w:val="24"/>
        </w:rPr>
        <w:t>“</w:t>
      </w:r>
      <w:r w:rsidRPr="00080C46">
        <w:rPr>
          <w:rFonts w:asciiTheme="minorHAnsi" w:hAnsiTheme="minorHAnsi"/>
          <w:i/>
          <w:sz w:val="24"/>
          <w:szCs w:val="24"/>
        </w:rPr>
        <w:t>VALORIZZARE LE RELAZIONI PER PRODURRE RISULTATI</w:t>
      </w:r>
      <w:r w:rsidRPr="00080C46">
        <w:rPr>
          <w:rFonts w:asciiTheme="minorHAnsi" w:hAnsiTheme="minorHAnsi"/>
          <w:sz w:val="24"/>
          <w:szCs w:val="24"/>
        </w:rPr>
        <w:t>”</w:t>
      </w:r>
    </w:p>
    <w:p w:rsidR="00080C46" w:rsidRPr="00080C46" w:rsidRDefault="00080C46" w:rsidP="00080C46">
      <w:pPr>
        <w:jc w:val="both"/>
        <w:rPr>
          <w:rFonts w:asciiTheme="minorHAnsi" w:hAnsiTheme="minorHAnsi"/>
          <w:sz w:val="24"/>
          <w:szCs w:val="24"/>
        </w:rPr>
      </w:pPr>
      <w:r w:rsidRPr="00080C46">
        <w:rPr>
          <w:rFonts w:asciiTheme="minorHAnsi" w:hAnsiTheme="minorHAnsi"/>
          <w:sz w:val="24"/>
          <w:szCs w:val="24"/>
        </w:rPr>
        <w:t xml:space="preserve">Questo contributo vuole essere una riflessione su alcuni aspetti della dinamica istituzionale osservati durante esperienze formative all’interno di gruppi non strettamente terapeutici: una come possibilità di dialogo con i ragazzi all’interno del contesto scolastico e l’altro come corso di formazione per dipendenti asl, dirigenti e personale medico </w:t>
      </w:r>
      <w:proofErr w:type="spellStart"/>
      <w:r w:rsidRPr="00080C46">
        <w:rPr>
          <w:rFonts w:asciiTheme="minorHAnsi" w:hAnsiTheme="minorHAnsi"/>
          <w:sz w:val="24"/>
          <w:szCs w:val="24"/>
        </w:rPr>
        <w:t>affinchè</w:t>
      </w:r>
      <w:proofErr w:type="spellEnd"/>
      <w:r w:rsidRPr="00080C46">
        <w:rPr>
          <w:rFonts w:asciiTheme="minorHAnsi" w:hAnsiTheme="minorHAnsi"/>
          <w:sz w:val="24"/>
          <w:szCs w:val="24"/>
        </w:rPr>
        <w:t xml:space="preserve"> si utilizzi la dinamica di gruppo come risorsa per valorizzare le relazioni così da produrre risultati.</w:t>
      </w:r>
    </w:p>
    <w:p w:rsidR="00080C46" w:rsidRPr="00080C46" w:rsidRDefault="00080C46" w:rsidP="00080C46">
      <w:pPr>
        <w:jc w:val="both"/>
        <w:rPr>
          <w:rFonts w:asciiTheme="minorHAnsi" w:hAnsiTheme="minorHAnsi"/>
          <w:sz w:val="24"/>
          <w:szCs w:val="24"/>
        </w:rPr>
      </w:pPr>
      <w:r w:rsidRPr="00080C46">
        <w:rPr>
          <w:rFonts w:asciiTheme="minorHAnsi" w:hAnsiTheme="minorHAnsi"/>
          <w:sz w:val="24"/>
          <w:szCs w:val="24"/>
        </w:rPr>
        <w:t xml:space="preserve">Il primo richiamo sollecitato dalla mia mente è il contributo di </w:t>
      </w:r>
      <w:proofErr w:type="spellStart"/>
      <w:r w:rsidRPr="00080C46">
        <w:rPr>
          <w:rFonts w:asciiTheme="minorHAnsi" w:hAnsiTheme="minorHAnsi"/>
          <w:sz w:val="24"/>
          <w:szCs w:val="24"/>
        </w:rPr>
        <w:t>Recamier</w:t>
      </w:r>
      <w:proofErr w:type="spellEnd"/>
      <w:r w:rsidRPr="00080C46">
        <w:rPr>
          <w:rFonts w:asciiTheme="minorHAnsi" w:hAnsiTheme="minorHAnsi"/>
          <w:sz w:val="24"/>
          <w:szCs w:val="24"/>
        </w:rPr>
        <w:t xml:space="preserve"> (1970) che parlando di istituzioni propone l’immagine dell’orchestra come modello di i</w:t>
      </w:r>
      <w:r>
        <w:rPr>
          <w:rFonts w:asciiTheme="minorHAnsi" w:hAnsiTheme="minorHAnsi"/>
          <w:sz w:val="24"/>
          <w:szCs w:val="24"/>
        </w:rPr>
        <w:t>s</w:t>
      </w:r>
      <w:r w:rsidRPr="00080C46">
        <w:rPr>
          <w:rFonts w:asciiTheme="minorHAnsi" w:hAnsiTheme="minorHAnsi"/>
          <w:sz w:val="24"/>
          <w:szCs w:val="24"/>
        </w:rPr>
        <w:t xml:space="preserve">tituzione che accorda contributi differenti elaborando una sua musica. </w:t>
      </w:r>
    </w:p>
    <w:p w:rsidR="00080C46" w:rsidRPr="00080C46" w:rsidRDefault="00080C46" w:rsidP="00080C46">
      <w:pPr>
        <w:jc w:val="both"/>
        <w:rPr>
          <w:rFonts w:asciiTheme="minorHAnsi" w:hAnsiTheme="minorHAnsi"/>
          <w:color w:val="000000"/>
          <w:sz w:val="24"/>
          <w:szCs w:val="24"/>
          <w:shd w:val="clear" w:color="auto" w:fill="FFFFFF"/>
        </w:rPr>
      </w:pPr>
      <w:r w:rsidRPr="00080C46">
        <w:rPr>
          <w:rFonts w:asciiTheme="minorHAnsi" w:hAnsiTheme="minorHAnsi"/>
          <w:sz w:val="24"/>
          <w:szCs w:val="24"/>
        </w:rPr>
        <w:t xml:space="preserve">Gruppo, organizzazioni e istituzioni sono definizioni che spesso vengono utilizzate insieme perché collegate tra loro funzionalmente oppure perché ritenute genericamente interconnesse e interscambiabili Etimologicamente l’istituzione è qualcosa di fondato nel sociale per fare o rappresentare qualcosa nel sociale. </w:t>
      </w:r>
      <w:r w:rsidRPr="00080C46">
        <w:rPr>
          <w:rFonts w:asciiTheme="minorHAnsi" w:hAnsiTheme="minorHAnsi"/>
          <w:color w:val="000000"/>
          <w:sz w:val="24"/>
          <w:szCs w:val="24"/>
          <w:shd w:val="clear" w:color="auto" w:fill="FFFFFF"/>
        </w:rPr>
        <w:t>Ciò che è stato istituito; in particolare, organo o ente istituito per un determinato fine:</w:t>
      </w:r>
      <w:r w:rsidRPr="00080C46">
        <w:rPr>
          <w:rStyle w:val="apple-converted-space"/>
          <w:rFonts w:asciiTheme="minorHAnsi" w:hAnsiTheme="minorHAnsi"/>
          <w:i/>
          <w:iCs/>
          <w:color w:val="000000"/>
          <w:sz w:val="24"/>
          <w:szCs w:val="24"/>
          <w:shd w:val="clear" w:color="auto" w:fill="FFFFFF"/>
        </w:rPr>
        <w:t> </w:t>
      </w:r>
      <w:r w:rsidRPr="00080C46">
        <w:rPr>
          <w:rFonts w:asciiTheme="minorHAnsi" w:hAnsiTheme="minorHAnsi"/>
          <w:i/>
          <w:iCs/>
          <w:color w:val="000000"/>
          <w:sz w:val="24"/>
          <w:szCs w:val="24"/>
          <w:shd w:val="clear" w:color="auto" w:fill="FFFFFF"/>
        </w:rPr>
        <w:t>istituzione assistenziale, di beneficenza</w:t>
      </w:r>
      <w:r w:rsidRPr="00080C46">
        <w:rPr>
          <w:rFonts w:asciiTheme="minorHAnsi" w:hAnsiTheme="minorHAnsi"/>
          <w:sz w:val="24"/>
          <w:szCs w:val="24"/>
        </w:rPr>
        <w:t xml:space="preserve">. Gli sviluppi della teoria psicoanalitica attraverso la scoperta del gruppo hanno permesso di focalizzare l’attenzione sulla dinamica affettiva cosciente e inconscia che si realizza nei gruppi che abitano l’istituzione. La scoperta delle relazioni sistemiche tra gruppi all’interno di una organizzazione, in relazione al perseguimento del fine istituzionale, ha aperto ulteriori possibilità di osservare le istituzioni come un insieme composto da differenti parti dinamicamente interagenti, non solo come una sorta di generalizzazione di quanto avviene in un singolo gruppo di lavoro. I livelli di osservazione sono molteplici e interconnessi; le possibilità realizzate dall’organizzazione sono in parte regolate dai movimenti emotivi nei e tra i gruppi. In una istituzione i gruppi di lavoro non si muovono isolatamente e singolarmente ma sono in relazione di interdipendenza tra loro e in rapporto di dipendenza con l'autorità o l'amministrazione. I gruppi, regolati dall’azione dei singoli responsabili del coordinamento o ancora dai processi di leadership e dal clima emotivo che attraversa la cultura delle istituzioni, rappresenta quel  lavoro di rete che, se vuole essere efficace e non produrre sofferenza ai partecipanti, richiede un incessante impegno nel governo, nella regolazione dei legami istituiti. Gran parte delle osservazioni istituzionali che ci vengono riportate sono riferite al campo istituzionale che si crea in organizzazioni deputate alla cura, ovvero le “istituzioni” degli operatori psicosociali. Tuttavia, il campo istituzionale è più ampio. Renzo </w:t>
      </w:r>
      <w:proofErr w:type="spellStart"/>
      <w:r w:rsidRPr="00080C46">
        <w:rPr>
          <w:rFonts w:asciiTheme="minorHAnsi" w:hAnsiTheme="minorHAnsi"/>
          <w:sz w:val="24"/>
          <w:szCs w:val="24"/>
        </w:rPr>
        <w:t>Carli</w:t>
      </w:r>
      <w:proofErr w:type="spellEnd"/>
      <w:r w:rsidRPr="00080C46">
        <w:rPr>
          <w:rFonts w:asciiTheme="minorHAnsi" w:hAnsiTheme="minorHAnsi"/>
          <w:sz w:val="24"/>
          <w:szCs w:val="24"/>
        </w:rPr>
        <w:t xml:space="preserve"> (1981) definisce “istituzione” non solo le istituzioni socialmente riconosciute come la scuola, gli ospedali ma anche il funzionamento affettivo in sé di ogni organizzazione. Quando si passa dall’osservazione all’intervento, il tema del cambiamento sembra essere un correlato inevitabile. Il problema del ruolo di chi interviene nella dinamica istituzionale, in termini di setting e finalità, è tanto interessante quanto ampio dal momento che il tema del cambiamento è legato all’intervento di un esperto quando le organizzazioni e le istituzioni non riescono a funzionare in termini elaborativi o sono bloccate. In alcune fasi di vita di una organizzazione, le tensioni ed i conflitti raggiungono livelli molto alti tanto da esigere una grande quantità di energia per trovare delle risposte, escludendo la possibilità che potrebbe risultare più efficace e proficuo permettere che si sviluppino le domande presenti nelle istituzioni e nelle organizzazioni. In tal senso è necessario un "contenitore" adeguato nel quale le domande possano essere esposte liberamente, consentendo alle persone di mettersi in relazione con esse e poi elaborarle. Le organizzazioni sono un luogo di scontro tra il mandato sociale o istituzionale e le dinamiche affettive dei gruppi che abitano l’organizzazione. </w:t>
      </w:r>
      <w:proofErr w:type="spellStart"/>
      <w:r w:rsidRPr="00080C46">
        <w:rPr>
          <w:rFonts w:asciiTheme="minorHAnsi" w:hAnsiTheme="minorHAnsi"/>
          <w:sz w:val="24"/>
          <w:szCs w:val="24"/>
        </w:rPr>
        <w:t>Bleger</w:t>
      </w:r>
      <w:proofErr w:type="spellEnd"/>
      <w:r w:rsidRPr="00080C46">
        <w:rPr>
          <w:rFonts w:asciiTheme="minorHAnsi" w:hAnsiTheme="minorHAnsi"/>
          <w:sz w:val="24"/>
          <w:szCs w:val="24"/>
        </w:rPr>
        <w:t xml:space="preserve"> sostiene che le istituzioni funzioni come “deposito” permanente di stati primitivi della mente e di quella che viene chiamata “socialità sincretica di gruppo”, ovvero la coesistenza agglutinata di parti diverse, espresse dai singoli senza che vi sia una reale comunicazione o scambio finalizzato a una matura socialità organizzativa. </w:t>
      </w:r>
      <w:proofErr w:type="spellStart"/>
      <w:r w:rsidRPr="00080C46">
        <w:rPr>
          <w:rStyle w:val="Enfasigrassetto"/>
          <w:rFonts w:asciiTheme="minorHAnsi" w:hAnsiTheme="minorHAnsi"/>
          <w:b w:val="0"/>
          <w:color w:val="000000"/>
          <w:sz w:val="24"/>
          <w:szCs w:val="24"/>
          <w:shd w:val="clear" w:color="auto" w:fill="FFFFFF"/>
        </w:rPr>
        <w:t>Bleger</w:t>
      </w:r>
      <w:proofErr w:type="spellEnd"/>
      <w:r w:rsidRPr="00080C46">
        <w:rPr>
          <w:rStyle w:val="apple-converted-space"/>
          <w:rFonts w:asciiTheme="minorHAnsi" w:hAnsiTheme="minorHAnsi"/>
          <w:b/>
          <w:color w:val="000000"/>
          <w:sz w:val="24"/>
          <w:szCs w:val="24"/>
          <w:shd w:val="clear" w:color="auto" w:fill="FFFFFF"/>
        </w:rPr>
        <w:t> </w:t>
      </w:r>
      <w:r w:rsidRPr="00080C46">
        <w:rPr>
          <w:rFonts w:asciiTheme="minorHAnsi" w:hAnsiTheme="minorHAnsi"/>
          <w:color w:val="000000"/>
          <w:sz w:val="24"/>
          <w:szCs w:val="24"/>
          <w:shd w:val="clear" w:color="auto" w:fill="FFFFFF"/>
        </w:rPr>
        <w:t xml:space="preserve">nota che l’istituzione può essere definita come una relazione o un insieme di relazioni che si protraggono per lungo tempo e sono regolate da norme condivise. La presenza sistematica e continua di una serie di rapporti regolari induce nell’individuo una particolare esperienza di continuità tra sé e l’istituzione. </w:t>
      </w:r>
      <w:proofErr w:type="spellStart"/>
      <w:r w:rsidRPr="00080C46">
        <w:rPr>
          <w:rFonts w:asciiTheme="minorHAnsi" w:hAnsiTheme="minorHAnsi"/>
          <w:sz w:val="24"/>
          <w:szCs w:val="24"/>
        </w:rPr>
        <w:t>Kaes</w:t>
      </w:r>
      <w:proofErr w:type="spellEnd"/>
      <w:r w:rsidRPr="00080C46">
        <w:rPr>
          <w:rFonts w:asciiTheme="minorHAnsi" w:hAnsiTheme="minorHAnsi"/>
          <w:sz w:val="24"/>
          <w:szCs w:val="24"/>
        </w:rPr>
        <w:t xml:space="preserve"> (1988) inquadra la sofferenza strutturale del legame istituzionale e </w:t>
      </w:r>
      <w:r w:rsidRPr="00080C46">
        <w:rPr>
          <w:rFonts w:asciiTheme="minorHAnsi" w:hAnsiTheme="minorHAnsi"/>
          <w:color w:val="000000"/>
          <w:sz w:val="24"/>
          <w:szCs w:val="24"/>
          <w:shd w:val="clear" w:color="auto" w:fill="FFFFFF"/>
        </w:rPr>
        <w:t xml:space="preserve">propone di “pensare l’istituzione come oggetto di pensiero” mettendo in luce le difficoltà insite in tale approccio. Le istituzioni, in quanto gruppi istituiti, possono infatti essere sedi di conflitti coscienti e inconsci e possono dare origine a varie forme di violenza. I conflitti inconsci possono produrre violenza nella stessa istituzione, che non soddisfa il mandato per cui è stata creata, nella società che si sente danneggiata da un cattivo funzionamento, negli individui che ne fanno parte perché soffrono di mancate realizzazioni, nei soggetti esterni all’istituzione che chiedono prestazioni. </w:t>
      </w:r>
    </w:p>
    <w:p w:rsidR="00080C46" w:rsidRPr="00080C46" w:rsidRDefault="00080C46" w:rsidP="00080C46">
      <w:pPr>
        <w:jc w:val="both"/>
        <w:rPr>
          <w:rFonts w:asciiTheme="minorHAnsi" w:hAnsiTheme="minorHAnsi"/>
          <w:sz w:val="24"/>
          <w:szCs w:val="24"/>
        </w:rPr>
      </w:pPr>
      <w:r w:rsidRPr="00080C46">
        <w:rPr>
          <w:rFonts w:asciiTheme="minorHAnsi" w:hAnsiTheme="minorHAnsi"/>
          <w:sz w:val="24"/>
          <w:szCs w:val="24"/>
        </w:rPr>
        <w:t>Ampliando lo sguardo sull'analisi istituzionale, possiamo individuare alcune dimensioni, avvalendoci di dati emersi durante una esperienza di osservazione all'interno di un progetto pensato per dipendenti ASL BA (tenutosi a Palese presso il Victoria Park Hotel Ottobre 2009 - Novembre 2009):</w:t>
      </w:r>
    </w:p>
    <w:p w:rsidR="00080C46" w:rsidRPr="00080C46" w:rsidRDefault="00080C46" w:rsidP="00080C46">
      <w:pPr>
        <w:numPr>
          <w:ilvl w:val="0"/>
          <w:numId w:val="1"/>
        </w:numPr>
        <w:jc w:val="both"/>
        <w:rPr>
          <w:rFonts w:asciiTheme="minorHAnsi" w:hAnsiTheme="minorHAnsi"/>
          <w:sz w:val="24"/>
          <w:szCs w:val="24"/>
        </w:rPr>
      </w:pPr>
      <w:r w:rsidRPr="00080C46">
        <w:rPr>
          <w:rFonts w:asciiTheme="minorHAnsi" w:hAnsiTheme="minorHAnsi"/>
          <w:sz w:val="24"/>
          <w:szCs w:val="24"/>
        </w:rPr>
        <w:t>Emotività e razionalità dei gruppi.</w:t>
      </w:r>
    </w:p>
    <w:p w:rsidR="00080C46" w:rsidRPr="00080C46" w:rsidRDefault="00080C46" w:rsidP="00080C46">
      <w:pPr>
        <w:jc w:val="both"/>
        <w:rPr>
          <w:rFonts w:asciiTheme="minorHAnsi" w:hAnsiTheme="minorHAnsi"/>
          <w:sz w:val="24"/>
          <w:szCs w:val="24"/>
        </w:rPr>
      </w:pPr>
      <w:r w:rsidRPr="00080C46">
        <w:rPr>
          <w:rFonts w:asciiTheme="minorHAnsi" w:hAnsiTheme="minorHAnsi"/>
          <w:sz w:val="24"/>
          <w:szCs w:val="24"/>
        </w:rPr>
        <w:t>Dopo un attimo di silenziosa esitazione, Dora si fa coraggio: “</w:t>
      </w:r>
      <w:r w:rsidRPr="00080C46">
        <w:rPr>
          <w:rFonts w:asciiTheme="minorHAnsi" w:hAnsiTheme="minorHAnsi"/>
          <w:i/>
          <w:sz w:val="24"/>
          <w:szCs w:val="24"/>
        </w:rPr>
        <w:t xml:space="preserve">Dobbiamo partire da qualcosa in particolare, dall’ambito lavorativo, sensazioni di disagio di essere abbandonati, di </w:t>
      </w:r>
      <w:proofErr w:type="spellStart"/>
      <w:r w:rsidRPr="00080C46">
        <w:rPr>
          <w:rFonts w:asciiTheme="minorHAnsi" w:hAnsiTheme="minorHAnsi"/>
          <w:i/>
          <w:sz w:val="24"/>
          <w:szCs w:val="24"/>
        </w:rPr>
        <w:t>mission</w:t>
      </w:r>
      <w:proofErr w:type="spellEnd"/>
      <w:r w:rsidRPr="00080C46">
        <w:rPr>
          <w:rFonts w:asciiTheme="minorHAnsi" w:hAnsiTheme="minorHAnsi"/>
          <w:i/>
          <w:sz w:val="24"/>
          <w:szCs w:val="24"/>
        </w:rPr>
        <w:t xml:space="preserve"> incomprensibili? In ambito aziendale abbiamo riscontrato disagio generale e nello specifico in ambito medico di essere abbandonati e buttati allo sbaraglio. Quando le aspettative sono maggiori anche le delusioni sono maggiori</w:t>
      </w:r>
      <w:r w:rsidRPr="00080C46">
        <w:rPr>
          <w:rFonts w:asciiTheme="minorHAnsi" w:hAnsiTheme="minorHAnsi"/>
          <w:sz w:val="24"/>
          <w:szCs w:val="24"/>
        </w:rPr>
        <w:t>”.</w:t>
      </w:r>
    </w:p>
    <w:p w:rsidR="00080C46" w:rsidRPr="00080C46" w:rsidRDefault="00080C46" w:rsidP="00080C46">
      <w:pPr>
        <w:jc w:val="both"/>
        <w:rPr>
          <w:rFonts w:asciiTheme="minorHAnsi" w:hAnsiTheme="minorHAnsi"/>
          <w:sz w:val="24"/>
          <w:szCs w:val="24"/>
        </w:rPr>
      </w:pPr>
      <w:r w:rsidRPr="00080C46">
        <w:rPr>
          <w:rFonts w:asciiTheme="minorHAnsi" w:hAnsiTheme="minorHAnsi"/>
          <w:sz w:val="24"/>
          <w:szCs w:val="24"/>
        </w:rPr>
        <w:t>Dora: “</w:t>
      </w:r>
      <w:r w:rsidRPr="00080C46">
        <w:rPr>
          <w:rFonts w:asciiTheme="minorHAnsi" w:hAnsiTheme="minorHAnsi"/>
          <w:i/>
          <w:sz w:val="24"/>
          <w:szCs w:val="24"/>
        </w:rPr>
        <w:t>Io penso che gli scontri facciano parte della vita , del quotidiano, del lavoro. La capacità di gestire le situazioni rende diversi i singoli; uno si rafforza nel conflitto, però se nonostante la  buona volontà non c’è la capacità di gestire questo conflitto, allora è tutto più difficile. Bisogna fare i conti con chi abbiamo di fronte</w:t>
      </w:r>
      <w:r w:rsidRPr="00080C46">
        <w:rPr>
          <w:rFonts w:asciiTheme="minorHAnsi" w:hAnsiTheme="minorHAnsi"/>
          <w:sz w:val="24"/>
          <w:szCs w:val="24"/>
        </w:rPr>
        <w:t>”.</w:t>
      </w:r>
    </w:p>
    <w:p w:rsidR="00080C46" w:rsidRPr="00080C46" w:rsidRDefault="00080C46" w:rsidP="00080C46">
      <w:pPr>
        <w:numPr>
          <w:ilvl w:val="0"/>
          <w:numId w:val="1"/>
        </w:numPr>
        <w:jc w:val="both"/>
        <w:rPr>
          <w:rFonts w:asciiTheme="minorHAnsi" w:hAnsiTheme="minorHAnsi"/>
          <w:sz w:val="24"/>
          <w:szCs w:val="24"/>
        </w:rPr>
      </w:pPr>
      <w:r w:rsidRPr="00080C46">
        <w:rPr>
          <w:rFonts w:asciiTheme="minorHAnsi" w:hAnsiTheme="minorHAnsi"/>
          <w:sz w:val="24"/>
          <w:szCs w:val="24"/>
        </w:rPr>
        <w:t>Rapporto con l’autorità e la figura del leader.</w:t>
      </w:r>
    </w:p>
    <w:p w:rsidR="00080C46" w:rsidRPr="00080C46" w:rsidRDefault="00080C46" w:rsidP="00080C46">
      <w:pPr>
        <w:jc w:val="both"/>
        <w:rPr>
          <w:rFonts w:asciiTheme="minorHAnsi" w:hAnsiTheme="minorHAnsi"/>
          <w:sz w:val="24"/>
          <w:szCs w:val="24"/>
        </w:rPr>
      </w:pPr>
      <w:r w:rsidRPr="00080C46">
        <w:rPr>
          <w:rFonts w:asciiTheme="minorHAnsi" w:hAnsiTheme="minorHAnsi"/>
          <w:sz w:val="24"/>
          <w:szCs w:val="24"/>
        </w:rPr>
        <w:t>Angela: “</w:t>
      </w:r>
      <w:r w:rsidRPr="00080C46">
        <w:rPr>
          <w:rFonts w:asciiTheme="minorHAnsi" w:hAnsiTheme="minorHAnsi"/>
          <w:i/>
          <w:sz w:val="24"/>
          <w:szCs w:val="24"/>
        </w:rPr>
        <w:t xml:space="preserve">I problemi restano insoluti  anche se si parla con il capo. Io lavoro per un centro di salute mentale dal 2 Luglio 2008 e sono stata aggredita  verbalmente da un mio collega ma il direttore generale ha lasciato cadere la cosa. Sono stata in malattia, dopo che ho perso un bambino e al mio ritorno la mia stanza era vuota, il mio collega aveva liberato l’ufficio di tutti i miei oggetti. La dirigente si è accorta di tutto questo ma non ha una soluzione; i miei colleghi invece, mi hanno consigliato di dimettermi. Aggiunge - Tante cose non vanno: questo mio collega e una volontaria del centro hanno atteggiamenti equivoci in </w:t>
      </w:r>
      <w:proofErr w:type="spellStart"/>
      <w:r w:rsidRPr="00080C46">
        <w:rPr>
          <w:rFonts w:asciiTheme="minorHAnsi" w:hAnsiTheme="minorHAnsi"/>
          <w:i/>
          <w:sz w:val="24"/>
          <w:szCs w:val="24"/>
        </w:rPr>
        <w:t>medicheria</w:t>
      </w:r>
      <w:proofErr w:type="spellEnd"/>
      <w:r w:rsidRPr="00080C46">
        <w:rPr>
          <w:rFonts w:asciiTheme="minorHAnsi" w:hAnsiTheme="minorHAnsi"/>
          <w:i/>
          <w:sz w:val="24"/>
          <w:szCs w:val="24"/>
        </w:rPr>
        <w:t xml:space="preserve">, quasi pomiciano e a me da </w:t>
      </w:r>
      <w:proofErr w:type="spellStart"/>
      <w:r w:rsidRPr="00080C46">
        <w:rPr>
          <w:rFonts w:asciiTheme="minorHAnsi" w:hAnsiTheme="minorHAnsi"/>
          <w:i/>
          <w:sz w:val="24"/>
          <w:szCs w:val="24"/>
        </w:rPr>
        <w:t>fastidio.Il</w:t>
      </w:r>
      <w:proofErr w:type="spellEnd"/>
      <w:r w:rsidRPr="00080C46">
        <w:rPr>
          <w:rFonts w:asciiTheme="minorHAnsi" w:hAnsiTheme="minorHAnsi"/>
          <w:i/>
          <w:sz w:val="24"/>
          <w:szCs w:val="24"/>
        </w:rPr>
        <w:t xml:space="preserve"> mio collega  dice che tra loro c’è un feeling, non è possibile vedere certe cose. Io vivo con il mio collega una guerriglia, con lui non ho più rapporti. Sono andata anche dal direttore generale ma non ci sono soluzioni</w:t>
      </w:r>
      <w:r w:rsidRPr="00080C46">
        <w:rPr>
          <w:rFonts w:asciiTheme="minorHAnsi" w:hAnsiTheme="minorHAnsi"/>
          <w:sz w:val="24"/>
          <w:szCs w:val="24"/>
        </w:rPr>
        <w:t>”.</w:t>
      </w:r>
    </w:p>
    <w:p w:rsidR="00080C46" w:rsidRPr="00080C46" w:rsidRDefault="00080C46" w:rsidP="00080C46">
      <w:pPr>
        <w:jc w:val="both"/>
        <w:rPr>
          <w:rFonts w:asciiTheme="minorHAnsi" w:hAnsiTheme="minorHAnsi"/>
          <w:sz w:val="24"/>
          <w:szCs w:val="24"/>
        </w:rPr>
      </w:pPr>
      <w:r w:rsidRPr="00080C46">
        <w:rPr>
          <w:rFonts w:asciiTheme="minorHAnsi" w:hAnsiTheme="minorHAnsi"/>
          <w:sz w:val="24"/>
          <w:szCs w:val="24"/>
        </w:rPr>
        <w:t>Angela: “</w:t>
      </w:r>
      <w:r w:rsidRPr="00080C46">
        <w:rPr>
          <w:rFonts w:asciiTheme="minorHAnsi" w:hAnsiTheme="minorHAnsi"/>
          <w:i/>
          <w:sz w:val="24"/>
          <w:szCs w:val="24"/>
        </w:rPr>
        <w:t>Devo informarvi di una cosa riguardo i questionari: la mia dirigente si è opposta a far circolare i questionari dicendo “Questi vogliono sapere i fatti nostri!”. Io le ho detto che i questionari sono anonimi e lei mi ha risposto che non sa cosa sia questo corso. Io le dico che è un corso organizzato dalla ASL ma lei “Io non autorizzo questa cosa, queste sono domande per sapere cosa facciamo; io di questa cosa non ne so niente</w:t>
      </w:r>
      <w:r w:rsidRPr="00080C46">
        <w:rPr>
          <w:rFonts w:asciiTheme="minorHAnsi" w:hAnsiTheme="minorHAnsi"/>
          <w:sz w:val="24"/>
          <w:szCs w:val="24"/>
        </w:rPr>
        <w:t>”.</w:t>
      </w:r>
    </w:p>
    <w:p w:rsidR="00080C46" w:rsidRPr="00080C46" w:rsidRDefault="00080C46" w:rsidP="00080C46">
      <w:pPr>
        <w:numPr>
          <w:ilvl w:val="0"/>
          <w:numId w:val="1"/>
        </w:numPr>
        <w:jc w:val="both"/>
        <w:rPr>
          <w:rFonts w:asciiTheme="minorHAnsi" w:hAnsiTheme="minorHAnsi"/>
          <w:sz w:val="24"/>
          <w:szCs w:val="24"/>
        </w:rPr>
      </w:pPr>
      <w:r w:rsidRPr="00080C46">
        <w:rPr>
          <w:rFonts w:asciiTheme="minorHAnsi" w:hAnsiTheme="minorHAnsi"/>
          <w:sz w:val="24"/>
          <w:szCs w:val="24"/>
        </w:rPr>
        <w:t>Istituzione come contenuto/contenitore del gruppo.</w:t>
      </w:r>
    </w:p>
    <w:p w:rsidR="00080C46" w:rsidRPr="00080C46" w:rsidRDefault="00080C46" w:rsidP="00080C46">
      <w:pPr>
        <w:jc w:val="both"/>
        <w:rPr>
          <w:rFonts w:asciiTheme="minorHAnsi" w:hAnsiTheme="minorHAnsi"/>
          <w:sz w:val="24"/>
          <w:szCs w:val="24"/>
        </w:rPr>
      </w:pPr>
      <w:r w:rsidRPr="00080C46">
        <w:rPr>
          <w:rFonts w:asciiTheme="minorHAnsi" w:hAnsiTheme="minorHAnsi"/>
          <w:sz w:val="24"/>
          <w:szCs w:val="24"/>
        </w:rPr>
        <w:t>Matteo: “</w:t>
      </w:r>
      <w:r w:rsidRPr="00080C46">
        <w:rPr>
          <w:rFonts w:asciiTheme="minorHAnsi" w:hAnsiTheme="minorHAnsi"/>
          <w:i/>
          <w:sz w:val="24"/>
          <w:szCs w:val="24"/>
        </w:rPr>
        <w:t xml:space="preserve">Anche io sono stato paziente e si comprende di più la necessità delle persone ma anche la difficoltà di essere un gruppo coeso. Noi siamo troppo individualisti; ognuno ha le sue </w:t>
      </w:r>
      <w:proofErr w:type="spellStart"/>
      <w:r w:rsidRPr="00080C46">
        <w:rPr>
          <w:rFonts w:asciiTheme="minorHAnsi" w:hAnsiTheme="minorHAnsi"/>
          <w:i/>
          <w:sz w:val="24"/>
          <w:szCs w:val="24"/>
        </w:rPr>
        <w:t>ragioni…</w:t>
      </w:r>
      <w:proofErr w:type="spellEnd"/>
      <w:r w:rsidRPr="00080C46">
        <w:rPr>
          <w:rFonts w:asciiTheme="minorHAnsi" w:hAnsiTheme="minorHAnsi"/>
          <w:i/>
          <w:sz w:val="24"/>
          <w:szCs w:val="24"/>
        </w:rPr>
        <w:t xml:space="preserve"> La persona empatica, viene subito apprezzata da qualcuno ma altri potrebbero dire - Perché lo fai? Chi da molto rischia il </w:t>
      </w:r>
      <w:proofErr w:type="spellStart"/>
      <w:r w:rsidRPr="00080C46">
        <w:rPr>
          <w:rFonts w:asciiTheme="minorHAnsi" w:hAnsiTheme="minorHAnsi"/>
          <w:i/>
          <w:sz w:val="24"/>
          <w:szCs w:val="24"/>
        </w:rPr>
        <w:t>burn-out</w:t>
      </w:r>
      <w:proofErr w:type="spellEnd"/>
      <w:r w:rsidRPr="00080C46">
        <w:rPr>
          <w:rFonts w:asciiTheme="minorHAnsi" w:hAnsiTheme="minorHAnsi"/>
          <w:i/>
          <w:sz w:val="24"/>
          <w:szCs w:val="24"/>
        </w:rPr>
        <w:t xml:space="preserve">  o di essere isolato dal gruppo. Non è facile  creare questi equilibri nella ASL ma credo sia così in tutte le ASL. La cosa importante è trovare un equilibrio personale; credo sia importante parlarne nel gruppo</w:t>
      </w:r>
      <w:r w:rsidRPr="00080C46">
        <w:rPr>
          <w:rFonts w:asciiTheme="minorHAnsi" w:hAnsiTheme="minorHAnsi"/>
          <w:sz w:val="24"/>
          <w:szCs w:val="24"/>
        </w:rPr>
        <w:t>”.</w:t>
      </w:r>
    </w:p>
    <w:p w:rsidR="00080C46" w:rsidRPr="00080C46" w:rsidRDefault="00080C46" w:rsidP="00080C46">
      <w:pPr>
        <w:jc w:val="both"/>
        <w:rPr>
          <w:rFonts w:asciiTheme="minorHAnsi" w:hAnsiTheme="minorHAnsi"/>
          <w:sz w:val="24"/>
          <w:szCs w:val="24"/>
        </w:rPr>
      </w:pPr>
      <w:r w:rsidRPr="00080C46">
        <w:rPr>
          <w:rFonts w:asciiTheme="minorHAnsi" w:hAnsiTheme="minorHAnsi"/>
          <w:sz w:val="24"/>
          <w:szCs w:val="24"/>
        </w:rPr>
        <w:t>Rocco: “</w:t>
      </w:r>
      <w:r w:rsidRPr="00080C46">
        <w:rPr>
          <w:rFonts w:asciiTheme="minorHAnsi" w:hAnsiTheme="minorHAnsi"/>
          <w:i/>
          <w:sz w:val="24"/>
          <w:szCs w:val="24"/>
        </w:rPr>
        <w:t>Molte volte la ASL viene vissuta come un centro di pre-pensionamento. Nel centro vengono parcheggiati i colleghi che sono a cinque anni dalla pensione</w:t>
      </w:r>
      <w:r w:rsidRPr="00080C46">
        <w:rPr>
          <w:rFonts w:asciiTheme="minorHAnsi" w:hAnsiTheme="minorHAnsi"/>
          <w:sz w:val="24"/>
          <w:szCs w:val="24"/>
        </w:rPr>
        <w:t>”.</w:t>
      </w:r>
    </w:p>
    <w:p w:rsidR="00080C46" w:rsidRPr="00080C46" w:rsidRDefault="00080C46" w:rsidP="00080C46">
      <w:pPr>
        <w:jc w:val="both"/>
        <w:rPr>
          <w:rFonts w:asciiTheme="minorHAnsi" w:hAnsiTheme="minorHAnsi"/>
          <w:sz w:val="24"/>
          <w:szCs w:val="24"/>
        </w:rPr>
      </w:pPr>
      <w:r w:rsidRPr="00080C46">
        <w:rPr>
          <w:rFonts w:asciiTheme="minorHAnsi" w:hAnsiTheme="minorHAnsi"/>
          <w:sz w:val="24"/>
          <w:szCs w:val="24"/>
        </w:rPr>
        <w:t>Matteo: “</w:t>
      </w:r>
      <w:r w:rsidRPr="00080C46">
        <w:rPr>
          <w:rFonts w:asciiTheme="minorHAnsi" w:hAnsiTheme="minorHAnsi"/>
          <w:i/>
          <w:sz w:val="24"/>
          <w:szCs w:val="24"/>
        </w:rPr>
        <w:t>Una domanda che penso si pongano tutti qui dentro, è una domanda che ho visto sul questionario: Il sistema di assegnazione delle ricompense è meritocratico? In generale nel nostro paese, nella  nostra Italia, al di là di quello che ho risposto io, capita? Non so, cosa ne pensate voi?</w:t>
      </w:r>
      <w:r w:rsidRPr="00080C46">
        <w:rPr>
          <w:rFonts w:asciiTheme="minorHAnsi" w:hAnsiTheme="minorHAnsi"/>
          <w:sz w:val="24"/>
          <w:szCs w:val="24"/>
        </w:rPr>
        <w:t>”</w:t>
      </w:r>
    </w:p>
    <w:p w:rsidR="00080C46" w:rsidRPr="00080C46" w:rsidRDefault="00080C46" w:rsidP="00080C46">
      <w:pPr>
        <w:jc w:val="both"/>
        <w:rPr>
          <w:rFonts w:asciiTheme="minorHAnsi" w:hAnsiTheme="minorHAnsi"/>
          <w:sz w:val="24"/>
          <w:szCs w:val="24"/>
        </w:rPr>
      </w:pPr>
      <w:r w:rsidRPr="00080C46">
        <w:rPr>
          <w:rFonts w:asciiTheme="minorHAnsi" w:hAnsiTheme="minorHAnsi"/>
          <w:sz w:val="24"/>
          <w:szCs w:val="24"/>
        </w:rPr>
        <w:t>Bion ha osservato come il gruppo sia una rappresentazione esterna “</w:t>
      </w:r>
      <w:proofErr w:type="spellStart"/>
      <w:r w:rsidRPr="00080C46">
        <w:rPr>
          <w:rFonts w:asciiTheme="minorHAnsi" w:hAnsiTheme="minorHAnsi"/>
          <w:sz w:val="24"/>
          <w:szCs w:val="24"/>
        </w:rPr>
        <w:t>dramatizzata</w:t>
      </w:r>
      <w:proofErr w:type="spellEnd"/>
      <w:r w:rsidRPr="00080C46">
        <w:rPr>
          <w:rFonts w:asciiTheme="minorHAnsi" w:hAnsiTheme="minorHAnsi"/>
          <w:sz w:val="24"/>
          <w:szCs w:val="24"/>
        </w:rPr>
        <w:t xml:space="preserve">” di una gruppalità interna e come il perenne conflitto individuo-società sorgesse da una matrice essenzialmente intrapsichica. In </w:t>
      </w:r>
      <w:r w:rsidRPr="00080C46">
        <w:rPr>
          <w:rFonts w:asciiTheme="minorHAnsi" w:hAnsiTheme="minorHAnsi"/>
          <w:i/>
          <w:sz w:val="24"/>
          <w:szCs w:val="24"/>
        </w:rPr>
        <w:t>Esperienze nei gruppi</w:t>
      </w:r>
      <w:r w:rsidRPr="00080C46">
        <w:rPr>
          <w:rFonts w:asciiTheme="minorHAnsi" w:hAnsiTheme="minorHAnsi"/>
          <w:sz w:val="24"/>
          <w:szCs w:val="24"/>
        </w:rPr>
        <w:t xml:space="preserve"> (1961) Bion scrive: “L’individuo è un animale di gruppo in lotta, non solo con il gruppo ma con quegli aspetti della sua personalità che costituiscono la sua tendenza a formare un gruppo”. </w:t>
      </w:r>
    </w:p>
    <w:p w:rsidR="00080C46" w:rsidRPr="00080C46" w:rsidRDefault="00080C46" w:rsidP="00080C46">
      <w:pPr>
        <w:jc w:val="both"/>
        <w:rPr>
          <w:rFonts w:asciiTheme="minorHAnsi" w:hAnsiTheme="minorHAnsi"/>
          <w:sz w:val="24"/>
          <w:szCs w:val="24"/>
        </w:rPr>
      </w:pPr>
      <w:proofErr w:type="spellStart"/>
      <w:r w:rsidRPr="00080C46">
        <w:rPr>
          <w:rFonts w:asciiTheme="minorHAnsi" w:hAnsiTheme="minorHAnsi"/>
          <w:sz w:val="24"/>
          <w:szCs w:val="24"/>
        </w:rPr>
        <w:t>Anzieu</w:t>
      </w:r>
      <w:proofErr w:type="spellEnd"/>
      <w:r w:rsidRPr="00080C46">
        <w:rPr>
          <w:rFonts w:asciiTheme="minorHAnsi" w:hAnsiTheme="minorHAnsi"/>
          <w:sz w:val="24"/>
          <w:szCs w:val="24"/>
        </w:rPr>
        <w:t xml:space="preserve"> (1975) nel </w:t>
      </w:r>
      <w:r w:rsidRPr="00080C46">
        <w:rPr>
          <w:rFonts w:asciiTheme="minorHAnsi" w:hAnsiTheme="minorHAnsi"/>
          <w:i/>
          <w:sz w:val="24"/>
          <w:szCs w:val="24"/>
        </w:rPr>
        <w:t>Il gruppo e l’inconscio</w:t>
      </w:r>
      <w:r w:rsidRPr="00080C46">
        <w:rPr>
          <w:rFonts w:asciiTheme="minorHAnsi" w:hAnsiTheme="minorHAnsi"/>
          <w:sz w:val="24"/>
          <w:szCs w:val="24"/>
        </w:rPr>
        <w:t xml:space="preserve"> parla dell’ambivalenza di fondo dell’individuo verso il gruppo, dato che esso è contemporaneamente il luogo della generazione dell’identità individuale e della minaccia alla identità individuale. “Lo spazio psichico è inevitabilmente un portato collettivo transpersonale, una sorta di</w:t>
      </w:r>
      <w:r>
        <w:rPr>
          <w:rFonts w:asciiTheme="minorHAnsi" w:hAnsiTheme="minorHAnsi"/>
          <w:sz w:val="24"/>
          <w:szCs w:val="24"/>
        </w:rPr>
        <w:t xml:space="preserve"> </w:t>
      </w:r>
      <w:r w:rsidRPr="00080C46">
        <w:rPr>
          <w:rFonts w:asciiTheme="minorHAnsi" w:hAnsiTheme="minorHAnsi"/>
          <w:sz w:val="24"/>
          <w:szCs w:val="24"/>
        </w:rPr>
        <w:t>dispositivo generativo che permette, se sano, di dare senso condiviso agli accadimenti della vita; se patologico, di bloccare proprio la ricerca di senso”. Lo spazio gruppale, a sua volta, può essere inteso come un dispositivo generativo che consente la formazione di processi mentali quali percezioni, emozioni, sensazioni, accadimenti e modelli di conoscenza.</w:t>
      </w:r>
      <w:r>
        <w:rPr>
          <w:rFonts w:asciiTheme="minorHAnsi" w:hAnsiTheme="minorHAnsi"/>
          <w:sz w:val="24"/>
          <w:szCs w:val="24"/>
        </w:rPr>
        <w:t xml:space="preserve"> </w:t>
      </w:r>
      <w:r w:rsidRPr="00080C46">
        <w:rPr>
          <w:rFonts w:asciiTheme="minorHAnsi" w:hAnsiTheme="minorHAnsi"/>
          <w:sz w:val="24"/>
          <w:szCs w:val="24"/>
        </w:rPr>
        <w:t xml:space="preserve">Utilizzando le immagini di </w:t>
      </w:r>
      <w:proofErr w:type="spellStart"/>
      <w:r w:rsidRPr="00080C46">
        <w:rPr>
          <w:rFonts w:asciiTheme="minorHAnsi" w:hAnsiTheme="minorHAnsi"/>
          <w:sz w:val="24"/>
          <w:szCs w:val="24"/>
        </w:rPr>
        <w:t>Recamier</w:t>
      </w:r>
      <w:proofErr w:type="spellEnd"/>
      <w:r w:rsidRPr="00080C46">
        <w:rPr>
          <w:rFonts w:asciiTheme="minorHAnsi" w:hAnsiTheme="minorHAnsi"/>
          <w:sz w:val="24"/>
          <w:szCs w:val="24"/>
        </w:rPr>
        <w:t xml:space="preserve"> il gruppo può essere anche una orchestra che condivide finalità o, come sostiene Bion (1972), una realtà capace di seguire il cambiamento, magari a seguito di un leader creativo. E’ in questo contesto conflittuale che il gruppo e la sua leadership sono costretti a operare cercando un ragionevole compromesso tra i bisogni emotivi degli individui e le necessità di sviluppo del gruppo nel suo insieme. Il tema della leadership verrebbe collegato alla capacità del leader (dirigente) di essere simbolicamente un genitore sufficientemente buono, in grado di svolgere una funzione di </w:t>
      </w:r>
      <w:proofErr w:type="spellStart"/>
      <w:r w:rsidRPr="00080C46">
        <w:rPr>
          <w:rFonts w:asciiTheme="minorHAnsi" w:hAnsiTheme="minorHAnsi"/>
          <w:sz w:val="24"/>
          <w:szCs w:val="24"/>
        </w:rPr>
        <w:t>reverie</w:t>
      </w:r>
      <w:proofErr w:type="spellEnd"/>
      <w:r w:rsidRPr="00080C46">
        <w:rPr>
          <w:rFonts w:asciiTheme="minorHAnsi" w:hAnsiTheme="minorHAnsi"/>
          <w:sz w:val="24"/>
          <w:szCs w:val="24"/>
        </w:rPr>
        <w:t xml:space="preserve"> rispetto al gruppo, aiutandolo a contenere sentimenti di invidia e distruttività e integrando le proprie risorse nell’apprendimento e nella realizzazione organizzativa. La leadership è la funzione che mantiene il compito di fronte al gruppo, insieme con la necessità di verificare continuamente la conseguenza di tale compito con l’ambiente. Essa mobilita i talenti e le capacità del gruppo a lavorare al suo compito e controlla costantemente gli scambi attraverso il CONFINE. In altri termini, essa si pone continuamente domande del tipo: Il sistema sta ricevendo i rifornimenti di cui ha bisogno? Sta esportando ciò che gli viene richiesto? Sta funzionando con efficienza?</w:t>
      </w:r>
    </w:p>
    <w:p w:rsidR="00080C46" w:rsidRPr="00080C46" w:rsidRDefault="00080C46" w:rsidP="00080C46">
      <w:pPr>
        <w:jc w:val="both"/>
        <w:rPr>
          <w:rFonts w:asciiTheme="minorHAnsi" w:hAnsiTheme="minorHAnsi"/>
          <w:sz w:val="24"/>
          <w:szCs w:val="24"/>
        </w:rPr>
      </w:pPr>
      <w:r w:rsidRPr="00080C46">
        <w:rPr>
          <w:rFonts w:asciiTheme="minorHAnsi" w:hAnsiTheme="minorHAnsi"/>
          <w:sz w:val="24"/>
          <w:szCs w:val="24"/>
        </w:rPr>
        <w:t>L’esperienza osservata, fuori dal gruppo di operatori sanitari mi fa pensare a quella che la dottoressa Antonella Lama, all’interno della rivista Gruppi definisce come l’esperienza del prendersi cura dei curanti. Balint auspicava che gli operatori sanitari fossero in grado di imparare a “prescrivere correttamente se stessi” prima di avvicinarsi alla persona malata.</w:t>
      </w:r>
    </w:p>
    <w:p w:rsidR="00080C46" w:rsidRPr="00080C46" w:rsidRDefault="00080C46" w:rsidP="00080C46">
      <w:pPr>
        <w:jc w:val="both"/>
        <w:rPr>
          <w:rFonts w:asciiTheme="minorHAnsi" w:hAnsiTheme="minorHAnsi"/>
          <w:sz w:val="24"/>
          <w:szCs w:val="24"/>
        </w:rPr>
      </w:pPr>
    </w:p>
    <w:p w:rsidR="00080C46" w:rsidRPr="00080C46" w:rsidRDefault="00080C46" w:rsidP="00080C46">
      <w:pPr>
        <w:jc w:val="both"/>
        <w:rPr>
          <w:rFonts w:asciiTheme="minorHAnsi" w:hAnsiTheme="minorHAnsi"/>
          <w:sz w:val="24"/>
          <w:szCs w:val="24"/>
        </w:rPr>
      </w:pPr>
    </w:p>
    <w:p w:rsidR="00080C46" w:rsidRPr="00080C46" w:rsidRDefault="00080C46" w:rsidP="00080C46">
      <w:pPr>
        <w:jc w:val="both"/>
        <w:rPr>
          <w:rFonts w:asciiTheme="minorHAnsi" w:hAnsiTheme="minorHAnsi"/>
          <w:sz w:val="24"/>
          <w:szCs w:val="24"/>
        </w:rPr>
      </w:pPr>
    </w:p>
    <w:p w:rsidR="00080C46" w:rsidRPr="00080C46" w:rsidRDefault="00080C46" w:rsidP="00080C46">
      <w:pPr>
        <w:jc w:val="both"/>
        <w:rPr>
          <w:rFonts w:asciiTheme="minorHAnsi" w:hAnsiTheme="minorHAnsi"/>
          <w:sz w:val="24"/>
          <w:szCs w:val="24"/>
        </w:rPr>
      </w:pPr>
      <w:r w:rsidRPr="00080C46">
        <w:rPr>
          <w:rFonts w:asciiTheme="minorHAnsi" w:hAnsiTheme="minorHAnsi"/>
          <w:sz w:val="24"/>
          <w:szCs w:val="24"/>
        </w:rPr>
        <w:t>Bibliografia</w:t>
      </w:r>
    </w:p>
    <w:p w:rsidR="00080C46" w:rsidRPr="00080C46" w:rsidRDefault="00080C46" w:rsidP="00080C46">
      <w:pPr>
        <w:ind w:left="720"/>
        <w:jc w:val="both"/>
        <w:rPr>
          <w:rFonts w:asciiTheme="minorHAnsi" w:hAnsiTheme="minorHAnsi"/>
          <w:sz w:val="24"/>
          <w:szCs w:val="24"/>
        </w:rPr>
      </w:pPr>
      <w:r w:rsidRPr="00080C46">
        <w:rPr>
          <w:rFonts w:asciiTheme="minorHAnsi" w:hAnsiTheme="minorHAnsi"/>
          <w:sz w:val="24"/>
          <w:szCs w:val="24"/>
        </w:rPr>
        <w:t xml:space="preserve">1.) </w:t>
      </w:r>
      <w:proofErr w:type="spellStart"/>
      <w:r w:rsidRPr="00080C46">
        <w:rPr>
          <w:rFonts w:asciiTheme="minorHAnsi" w:hAnsiTheme="minorHAnsi"/>
          <w:sz w:val="24"/>
          <w:szCs w:val="24"/>
        </w:rPr>
        <w:t>Anzieu</w:t>
      </w:r>
      <w:proofErr w:type="spellEnd"/>
      <w:r w:rsidRPr="00080C46">
        <w:rPr>
          <w:rFonts w:asciiTheme="minorHAnsi" w:hAnsiTheme="minorHAnsi"/>
          <w:sz w:val="24"/>
          <w:szCs w:val="24"/>
        </w:rPr>
        <w:t xml:space="preserve"> D., Il gruppo e l’inconscio, Roma, Borla, 1986.</w:t>
      </w:r>
    </w:p>
    <w:p w:rsidR="00080C46" w:rsidRPr="00080C46" w:rsidRDefault="00080C46" w:rsidP="00080C46">
      <w:pPr>
        <w:ind w:left="720"/>
        <w:jc w:val="both"/>
        <w:rPr>
          <w:rFonts w:asciiTheme="minorHAnsi" w:hAnsiTheme="minorHAnsi"/>
          <w:sz w:val="24"/>
          <w:szCs w:val="24"/>
        </w:rPr>
      </w:pPr>
      <w:r w:rsidRPr="00080C46">
        <w:rPr>
          <w:rFonts w:asciiTheme="minorHAnsi" w:hAnsiTheme="minorHAnsi"/>
          <w:sz w:val="24"/>
          <w:szCs w:val="24"/>
        </w:rPr>
        <w:t>2.)</w:t>
      </w:r>
      <w:r w:rsidRPr="00080C46">
        <w:rPr>
          <w:rFonts w:asciiTheme="minorHAnsi" w:hAnsiTheme="minorHAnsi"/>
          <w:color w:val="000000"/>
          <w:sz w:val="24"/>
          <w:szCs w:val="24"/>
        </w:rPr>
        <w:t xml:space="preserve"> </w:t>
      </w:r>
      <w:proofErr w:type="spellStart"/>
      <w:r w:rsidRPr="00080C46">
        <w:rPr>
          <w:rFonts w:asciiTheme="minorHAnsi" w:hAnsiTheme="minorHAnsi"/>
          <w:color w:val="000000"/>
          <w:sz w:val="24"/>
          <w:szCs w:val="24"/>
        </w:rPr>
        <w:t>Bleger</w:t>
      </w:r>
      <w:proofErr w:type="spellEnd"/>
      <w:r w:rsidRPr="00080C46">
        <w:rPr>
          <w:rFonts w:asciiTheme="minorHAnsi" w:hAnsiTheme="minorHAnsi"/>
          <w:color w:val="000000"/>
          <w:sz w:val="24"/>
          <w:szCs w:val="24"/>
        </w:rPr>
        <w:t>, J, (1989) ,</w:t>
      </w:r>
      <w:r w:rsidRPr="00080C46">
        <w:rPr>
          <w:rStyle w:val="apple-converted-space"/>
          <w:rFonts w:asciiTheme="minorHAnsi" w:hAnsiTheme="minorHAnsi"/>
          <w:color w:val="000000"/>
          <w:sz w:val="24"/>
          <w:szCs w:val="24"/>
        </w:rPr>
        <w:t> </w:t>
      </w:r>
      <w:proofErr w:type="spellStart"/>
      <w:r w:rsidRPr="00080C46">
        <w:rPr>
          <w:rStyle w:val="Enfasicorsivo"/>
          <w:rFonts w:asciiTheme="minorHAnsi" w:hAnsiTheme="minorHAnsi"/>
          <w:color w:val="000000"/>
          <w:sz w:val="24"/>
          <w:szCs w:val="24"/>
        </w:rPr>
        <w:t>Psicoigiene</w:t>
      </w:r>
      <w:proofErr w:type="spellEnd"/>
      <w:r w:rsidRPr="00080C46">
        <w:rPr>
          <w:rStyle w:val="Enfasicorsivo"/>
          <w:rFonts w:asciiTheme="minorHAnsi" w:hAnsiTheme="minorHAnsi"/>
          <w:color w:val="000000"/>
          <w:sz w:val="24"/>
          <w:szCs w:val="24"/>
        </w:rPr>
        <w:t xml:space="preserve"> e Psicologia istituzionale</w:t>
      </w:r>
      <w:r w:rsidRPr="00080C46">
        <w:rPr>
          <w:rFonts w:asciiTheme="minorHAnsi" w:hAnsiTheme="minorHAnsi"/>
          <w:color w:val="000000"/>
          <w:sz w:val="24"/>
          <w:szCs w:val="24"/>
        </w:rPr>
        <w:t>, Ed. Lauretana , Loreto.</w:t>
      </w:r>
    </w:p>
    <w:p w:rsidR="00080C46" w:rsidRPr="00080C46" w:rsidRDefault="00080C46" w:rsidP="00080C46">
      <w:pPr>
        <w:ind w:left="720"/>
        <w:jc w:val="both"/>
        <w:rPr>
          <w:rFonts w:asciiTheme="minorHAnsi" w:hAnsiTheme="minorHAnsi"/>
          <w:sz w:val="24"/>
          <w:szCs w:val="24"/>
        </w:rPr>
      </w:pPr>
      <w:r w:rsidRPr="00080C46">
        <w:rPr>
          <w:rFonts w:asciiTheme="minorHAnsi" w:hAnsiTheme="minorHAnsi"/>
          <w:sz w:val="24"/>
          <w:szCs w:val="24"/>
        </w:rPr>
        <w:t>3.)</w:t>
      </w:r>
      <w:r w:rsidRPr="00080C46">
        <w:rPr>
          <w:rFonts w:asciiTheme="minorHAnsi" w:hAnsiTheme="minorHAnsi"/>
          <w:color w:val="000000"/>
          <w:sz w:val="24"/>
          <w:szCs w:val="24"/>
          <w:shd w:val="clear" w:color="auto" w:fill="FFFFFF"/>
        </w:rPr>
        <w:t xml:space="preserve"> Bion, W.R. (1961),</w:t>
      </w:r>
      <w:r w:rsidRPr="00080C46">
        <w:rPr>
          <w:rStyle w:val="apple-converted-space"/>
          <w:rFonts w:asciiTheme="minorHAnsi" w:hAnsiTheme="minorHAnsi"/>
          <w:color w:val="000000"/>
          <w:sz w:val="24"/>
          <w:szCs w:val="24"/>
          <w:shd w:val="clear" w:color="auto" w:fill="FFFFFF"/>
        </w:rPr>
        <w:t> </w:t>
      </w:r>
      <w:r w:rsidRPr="00080C46">
        <w:rPr>
          <w:rStyle w:val="Enfasicorsivo"/>
          <w:rFonts w:asciiTheme="minorHAnsi" w:hAnsiTheme="minorHAnsi"/>
          <w:color w:val="000000"/>
          <w:sz w:val="24"/>
          <w:szCs w:val="24"/>
          <w:shd w:val="clear" w:color="auto" w:fill="FFFFFF"/>
        </w:rPr>
        <w:t>Esperienze nei gruppi</w:t>
      </w:r>
      <w:r w:rsidRPr="00080C46">
        <w:rPr>
          <w:rFonts w:asciiTheme="minorHAnsi" w:hAnsiTheme="minorHAnsi"/>
          <w:color w:val="000000"/>
          <w:sz w:val="24"/>
          <w:szCs w:val="24"/>
          <w:shd w:val="clear" w:color="auto" w:fill="FFFFFF"/>
        </w:rPr>
        <w:t>, trad. it. Armando Editore, Roma 1983.</w:t>
      </w:r>
    </w:p>
    <w:p w:rsidR="00080C46" w:rsidRPr="00080C46" w:rsidRDefault="00080C46" w:rsidP="00080C46">
      <w:pPr>
        <w:pStyle w:val="NormaleWeb"/>
        <w:shd w:val="clear" w:color="auto" w:fill="FFFFFF"/>
        <w:ind w:left="720"/>
        <w:rPr>
          <w:rFonts w:asciiTheme="minorHAnsi" w:hAnsiTheme="minorHAnsi"/>
          <w:color w:val="000000"/>
        </w:rPr>
      </w:pPr>
      <w:r w:rsidRPr="00080C46">
        <w:rPr>
          <w:rFonts w:asciiTheme="minorHAnsi" w:hAnsiTheme="minorHAnsi"/>
        </w:rPr>
        <w:t>4.)</w:t>
      </w:r>
      <w:r w:rsidRPr="00080C46">
        <w:rPr>
          <w:rFonts w:asciiTheme="minorHAnsi" w:hAnsiTheme="minorHAnsi"/>
          <w:color w:val="000000"/>
        </w:rPr>
        <w:t xml:space="preserve"> Bion, W.R. (1962),</w:t>
      </w:r>
      <w:r w:rsidRPr="00080C46">
        <w:rPr>
          <w:rStyle w:val="apple-converted-space"/>
          <w:rFonts w:asciiTheme="minorHAnsi" w:hAnsiTheme="minorHAnsi"/>
          <w:color w:val="000000"/>
        </w:rPr>
        <w:t> </w:t>
      </w:r>
      <w:r w:rsidRPr="00080C46">
        <w:rPr>
          <w:rStyle w:val="Enfasicorsivo"/>
          <w:rFonts w:asciiTheme="minorHAnsi" w:hAnsiTheme="minorHAnsi"/>
          <w:color w:val="000000"/>
        </w:rPr>
        <w:t>Apprendere dall’esperienza</w:t>
      </w:r>
      <w:r w:rsidRPr="00080C46">
        <w:rPr>
          <w:rFonts w:asciiTheme="minorHAnsi" w:hAnsiTheme="minorHAnsi"/>
          <w:color w:val="000000"/>
        </w:rPr>
        <w:t xml:space="preserve">, </w:t>
      </w:r>
      <w:proofErr w:type="spellStart"/>
      <w:r w:rsidRPr="00080C46">
        <w:rPr>
          <w:rFonts w:asciiTheme="minorHAnsi" w:hAnsiTheme="minorHAnsi"/>
          <w:color w:val="000000"/>
        </w:rPr>
        <w:t>trad.it.</w:t>
      </w:r>
      <w:proofErr w:type="spellEnd"/>
      <w:r w:rsidRPr="00080C46">
        <w:rPr>
          <w:rFonts w:asciiTheme="minorHAnsi" w:hAnsiTheme="minorHAnsi"/>
          <w:color w:val="000000"/>
        </w:rPr>
        <w:t xml:space="preserve"> Armando Editore, Roma, 1972.</w:t>
      </w:r>
    </w:p>
    <w:p w:rsidR="00080C46" w:rsidRPr="00080C46" w:rsidRDefault="00080C46" w:rsidP="00080C46">
      <w:pPr>
        <w:pStyle w:val="NormaleWeb"/>
        <w:shd w:val="clear" w:color="auto" w:fill="FFFFFF"/>
        <w:ind w:left="720"/>
        <w:jc w:val="both"/>
        <w:rPr>
          <w:rFonts w:asciiTheme="minorHAnsi" w:hAnsiTheme="minorHAnsi"/>
          <w:color w:val="000000"/>
        </w:rPr>
      </w:pPr>
      <w:r w:rsidRPr="00080C46">
        <w:rPr>
          <w:rFonts w:asciiTheme="minorHAnsi" w:hAnsiTheme="minorHAnsi"/>
          <w:color w:val="000000"/>
        </w:rPr>
        <w:t>5.)</w:t>
      </w:r>
      <w:proofErr w:type="spellStart"/>
      <w:r w:rsidRPr="00080C46">
        <w:rPr>
          <w:rFonts w:asciiTheme="minorHAnsi" w:hAnsiTheme="minorHAnsi"/>
          <w:color w:val="000000"/>
        </w:rPr>
        <w:t>Carli</w:t>
      </w:r>
      <w:proofErr w:type="spellEnd"/>
      <w:r w:rsidRPr="00080C46">
        <w:rPr>
          <w:rFonts w:asciiTheme="minorHAnsi" w:hAnsiTheme="minorHAnsi"/>
          <w:color w:val="000000"/>
        </w:rPr>
        <w:t xml:space="preserve"> R.,(1981),</w:t>
      </w:r>
      <w:r w:rsidRPr="00080C46">
        <w:rPr>
          <w:rStyle w:val="apple-converted-space"/>
          <w:rFonts w:asciiTheme="minorHAnsi" w:hAnsiTheme="minorHAnsi"/>
          <w:color w:val="000000"/>
        </w:rPr>
        <w:t> </w:t>
      </w:r>
      <w:r w:rsidRPr="00080C46">
        <w:rPr>
          <w:rStyle w:val="Enfasicorsivo"/>
          <w:rFonts w:asciiTheme="minorHAnsi" w:hAnsiTheme="minorHAnsi"/>
          <w:color w:val="000000"/>
        </w:rPr>
        <w:t>Psicosociologia delle organizzazioni e delle istituzioni</w:t>
      </w:r>
      <w:r w:rsidRPr="00080C46">
        <w:rPr>
          <w:rFonts w:asciiTheme="minorHAnsi" w:hAnsiTheme="minorHAnsi"/>
          <w:color w:val="000000"/>
        </w:rPr>
        <w:t>, Il Mulino, Bologna.</w:t>
      </w:r>
    </w:p>
    <w:p w:rsidR="00080C46" w:rsidRPr="00080C46" w:rsidRDefault="00080C46" w:rsidP="00080C46">
      <w:pPr>
        <w:pStyle w:val="NormaleWeb"/>
        <w:shd w:val="clear" w:color="auto" w:fill="FFFFFF"/>
        <w:spacing w:before="0" w:beforeAutospacing="0" w:after="0" w:afterAutospacing="0"/>
        <w:ind w:left="720"/>
        <w:rPr>
          <w:rStyle w:val="apple-converted-space"/>
          <w:rFonts w:asciiTheme="minorHAnsi" w:hAnsiTheme="minorHAnsi"/>
          <w:color w:val="000000"/>
        </w:rPr>
      </w:pPr>
      <w:r w:rsidRPr="00080C46">
        <w:rPr>
          <w:rFonts w:asciiTheme="minorHAnsi" w:hAnsiTheme="minorHAnsi"/>
          <w:color w:val="000000"/>
          <w:lang w:val="es-ES_tradnl"/>
        </w:rPr>
        <w:t xml:space="preserve">6.) </w:t>
      </w:r>
      <w:hyperlink r:id="rId5" w:history="1">
        <w:r w:rsidRPr="00080C46">
          <w:rPr>
            <w:rStyle w:val="Collegamentoipertestuale"/>
            <w:rFonts w:asciiTheme="minorHAnsi" w:hAnsiTheme="minorHAnsi"/>
            <w:color w:val="000000"/>
            <w:u w:val="none"/>
            <w:lang w:val="es-ES_tradnl"/>
          </w:rPr>
          <w:t>Kaes</w:t>
        </w:r>
      </w:hyperlink>
      <w:r w:rsidRPr="00080C46">
        <w:rPr>
          <w:rStyle w:val="apple-converted-space"/>
          <w:rFonts w:asciiTheme="minorHAnsi" w:hAnsiTheme="minorHAnsi"/>
          <w:color w:val="000000"/>
          <w:lang w:val="es-ES_tradnl"/>
        </w:rPr>
        <w:t> </w:t>
      </w:r>
      <w:r w:rsidRPr="00080C46">
        <w:rPr>
          <w:rFonts w:asciiTheme="minorHAnsi" w:hAnsiTheme="minorHAnsi"/>
          <w:color w:val="000000"/>
          <w:lang w:val="es-ES_tradnl"/>
        </w:rPr>
        <w:t>R.,</w:t>
      </w:r>
      <w:r w:rsidRPr="00080C46">
        <w:rPr>
          <w:rStyle w:val="apple-converted-space"/>
          <w:rFonts w:asciiTheme="minorHAnsi" w:hAnsiTheme="minorHAnsi"/>
          <w:color w:val="000000"/>
          <w:lang w:val="es-ES_tradnl"/>
        </w:rPr>
        <w:t> </w:t>
      </w:r>
      <w:hyperlink r:id="rId6" w:history="1">
        <w:r w:rsidRPr="00080C46">
          <w:rPr>
            <w:rStyle w:val="Collegamentoipertestuale"/>
            <w:rFonts w:asciiTheme="minorHAnsi" w:hAnsiTheme="minorHAnsi"/>
            <w:color w:val="000000"/>
            <w:u w:val="none"/>
            <w:lang w:val="es-ES_tradnl"/>
          </w:rPr>
          <w:t>BlegerJ.</w:t>
        </w:r>
      </w:hyperlink>
      <w:r w:rsidRPr="00080C46">
        <w:rPr>
          <w:rFonts w:asciiTheme="minorHAnsi" w:hAnsiTheme="minorHAnsi"/>
          <w:color w:val="000000"/>
          <w:lang w:val="es-ES_tradnl"/>
        </w:rPr>
        <w:t>,</w:t>
      </w:r>
      <w:r w:rsidRPr="00080C46">
        <w:rPr>
          <w:rStyle w:val="apple-converted-space"/>
          <w:rFonts w:asciiTheme="minorHAnsi" w:hAnsiTheme="minorHAnsi"/>
          <w:color w:val="000000"/>
          <w:lang w:val="es-ES_tradnl"/>
        </w:rPr>
        <w:t> </w:t>
      </w:r>
      <w:hyperlink r:id="rId7" w:history="1">
        <w:r w:rsidRPr="00080C46">
          <w:rPr>
            <w:rStyle w:val="Collegamentoipertestuale"/>
            <w:rFonts w:asciiTheme="minorHAnsi" w:hAnsiTheme="minorHAnsi"/>
            <w:color w:val="000000"/>
            <w:u w:val="none"/>
            <w:lang w:val="es-ES_tradnl"/>
          </w:rPr>
          <w:t>Enriquez</w:t>
        </w:r>
      </w:hyperlink>
      <w:r w:rsidRPr="00080C46">
        <w:rPr>
          <w:rStyle w:val="apple-converted-space"/>
          <w:rFonts w:asciiTheme="minorHAnsi" w:hAnsiTheme="minorHAnsi"/>
          <w:color w:val="000000"/>
          <w:lang w:val="es-ES_tradnl"/>
        </w:rPr>
        <w:t> </w:t>
      </w:r>
      <w:r w:rsidRPr="00080C46">
        <w:rPr>
          <w:rFonts w:asciiTheme="minorHAnsi" w:hAnsiTheme="minorHAnsi"/>
          <w:color w:val="000000"/>
          <w:lang w:val="es-ES_tradnl"/>
        </w:rPr>
        <w:t>E.,</w:t>
      </w:r>
      <w:r w:rsidRPr="00080C46">
        <w:rPr>
          <w:rStyle w:val="apple-converted-space"/>
          <w:rFonts w:asciiTheme="minorHAnsi" w:hAnsiTheme="minorHAnsi"/>
          <w:color w:val="000000"/>
          <w:lang w:val="es-ES_tradnl"/>
        </w:rPr>
        <w:t> </w:t>
      </w:r>
      <w:hyperlink r:id="rId8" w:history="1">
        <w:r w:rsidRPr="00080C46">
          <w:rPr>
            <w:rStyle w:val="Collegamentoipertestuale"/>
            <w:rFonts w:asciiTheme="minorHAnsi" w:hAnsiTheme="minorHAnsi"/>
            <w:color w:val="000000"/>
            <w:u w:val="none"/>
            <w:lang w:val="es-ES_tradnl"/>
          </w:rPr>
          <w:t>Fornari,F.</w:t>
        </w:r>
      </w:hyperlink>
      <w:r w:rsidRPr="00080C46">
        <w:rPr>
          <w:rFonts w:asciiTheme="minorHAnsi" w:hAnsiTheme="minorHAnsi"/>
          <w:color w:val="000000"/>
          <w:lang w:val="es-ES_tradnl"/>
        </w:rPr>
        <w:t>,</w:t>
      </w:r>
      <w:r w:rsidRPr="00080C46">
        <w:rPr>
          <w:rStyle w:val="apple-converted-space"/>
          <w:rFonts w:asciiTheme="minorHAnsi" w:hAnsiTheme="minorHAnsi"/>
          <w:color w:val="000000"/>
          <w:lang w:val="es-ES_tradnl"/>
        </w:rPr>
        <w:t> </w:t>
      </w:r>
      <w:hyperlink r:id="rId9" w:history="1">
        <w:r w:rsidRPr="00080C46">
          <w:rPr>
            <w:rStyle w:val="Collegamentoipertestuale"/>
            <w:rFonts w:asciiTheme="minorHAnsi" w:hAnsiTheme="minorHAnsi"/>
            <w:color w:val="000000"/>
            <w:u w:val="none"/>
            <w:lang w:val="es-ES_tradnl"/>
          </w:rPr>
          <w:t>FustierP.</w:t>
        </w:r>
      </w:hyperlink>
      <w:r w:rsidRPr="00080C46">
        <w:rPr>
          <w:rFonts w:asciiTheme="minorHAnsi" w:hAnsiTheme="minorHAnsi"/>
          <w:color w:val="000000"/>
          <w:lang w:val="es-ES_tradnl"/>
        </w:rPr>
        <w:t>,</w:t>
      </w:r>
      <w:r w:rsidRPr="00080C46">
        <w:rPr>
          <w:rStyle w:val="apple-converted-space"/>
          <w:rFonts w:asciiTheme="minorHAnsi" w:hAnsiTheme="minorHAnsi"/>
          <w:color w:val="000000"/>
          <w:lang w:val="es-ES_tradnl"/>
        </w:rPr>
        <w:t> </w:t>
      </w:r>
      <w:hyperlink r:id="rId10" w:history="1">
        <w:r w:rsidRPr="00080C46">
          <w:rPr>
            <w:rStyle w:val="Collegamentoipertestuale"/>
            <w:rFonts w:asciiTheme="minorHAnsi" w:hAnsiTheme="minorHAnsi"/>
            <w:color w:val="000000"/>
            <w:u w:val="none"/>
            <w:lang w:val="es-ES_tradnl"/>
          </w:rPr>
          <w:t>RoussillonR.</w:t>
        </w:r>
      </w:hyperlink>
      <w:r w:rsidRPr="00080C46">
        <w:rPr>
          <w:rFonts w:asciiTheme="minorHAnsi" w:hAnsiTheme="minorHAnsi"/>
          <w:color w:val="000000"/>
          <w:lang w:val="es-ES_tradnl"/>
        </w:rPr>
        <w:t>,</w:t>
      </w:r>
      <w:r w:rsidRPr="00080C46">
        <w:rPr>
          <w:rStyle w:val="apple-converted-space"/>
          <w:rFonts w:asciiTheme="minorHAnsi" w:hAnsiTheme="minorHAnsi"/>
          <w:color w:val="000000"/>
          <w:lang w:val="es-ES_tradnl"/>
        </w:rPr>
        <w:t> </w:t>
      </w:r>
      <w:hyperlink r:id="rId11" w:history="1">
        <w:r w:rsidRPr="00080C46">
          <w:rPr>
            <w:rStyle w:val="Collegamentoipertestuale"/>
            <w:rFonts w:asciiTheme="minorHAnsi" w:hAnsiTheme="minorHAnsi"/>
            <w:color w:val="000000"/>
            <w:u w:val="none"/>
            <w:lang w:val="es-ES_tradnl"/>
          </w:rPr>
          <w:t>VidalJ.P.</w:t>
        </w:r>
      </w:hyperlink>
      <w:r w:rsidRPr="00080C46">
        <w:rPr>
          <w:rStyle w:val="apple-converted-space"/>
          <w:rFonts w:asciiTheme="minorHAnsi" w:hAnsiTheme="minorHAnsi"/>
          <w:color w:val="000000"/>
          <w:lang w:val="es-ES_tradnl"/>
        </w:rPr>
        <w:t> </w:t>
      </w:r>
      <w:r w:rsidRPr="00080C46">
        <w:rPr>
          <w:rFonts w:asciiTheme="minorHAnsi" w:hAnsiTheme="minorHAnsi"/>
          <w:color w:val="000000"/>
        </w:rPr>
        <w:t>(1988),</w:t>
      </w:r>
      <w:r w:rsidRPr="00080C46">
        <w:rPr>
          <w:rStyle w:val="apple-converted-space"/>
          <w:rFonts w:asciiTheme="minorHAnsi" w:hAnsiTheme="minorHAnsi"/>
          <w:color w:val="000000"/>
        </w:rPr>
        <w:t> </w:t>
      </w:r>
    </w:p>
    <w:p w:rsidR="00080C46" w:rsidRPr="00080C46" w:rsidRDefault="00080C46" w:rsidP="00080C46">
      <w:pPr>
        <w:pStyle w:val="NormaleWeb"/>
        <w:shd w:val="clear" w:color="auto" w:fill="FFFFFF"/>
        <w:spacing w:before="0" w:beforeAutospacing="0" w:after="0" w:afterAutospacing="0"/>
        <w:ind w:left="720"/>
        <w:rPr>
          <w:rFonts w:asciiTheme="minorHAnsi" w:hAnsiTheme="minorHAnsi"/>
          <w:color w:val="000000"/>
        </w:rPr>
      </w:pPr>
      <w:r w:rsidRPr="00080C46">
        <w:rPr>
          <w:rStyle w:val="Enfasicorsivo"/>
          <w:rFonts w:asciiTheme="minorHAnsi" w:hAnsiTheme="minorHAnsi"/>
          <w:color w:val="000000"/>
        </w:rPr>
        <w:t>L’istituzione e le istituzioni,</w:t>
      </w:r>
      <w:r w:rsidRPr="00080C46">
        <w:rPr>
          <w:rStyle w:val="apple-converted-space"/>
          <w:rFonts w:asciiTheme="minorHAnsi" w:hAnsiTheme="minorHAnsi"/>
          <w:color w:val="000000"/>
        </w:rPr>
        <w:t> </w:t>
      </w:r>
      <w:proofErr w:type="spellStart"/>
      <w:r w:rsidRPr="00080C46">
        <w:rPr>
          <w:rFonts w:asciiTheme="minorHAnsi" w:hAnsiTheme="minorHAnsi"/>
          <w:color w:val="000000"/>
        </w:rPr>
        <w:t>trad.it.</w:t>
      </w:r>
      <w:proofErr w:type="spellEnd"/>
      <w:r w:rsidRPr="00080C46">
        <w:rPr>
          <w:rFonts w:asciiTheme="minorHAnsi" w:hAnsiTheme="minorHAnsi"/>
          <w:color w:val="000000"/>
        </w:rPr>
        <w:t xml:space="preserve"> Borla editore, Roma 1991.</w:t>
      </w:r>
    </w:p>
    <w:p w:rsidR="00080C46" w:rsidRPr="00080C46" w:rsidRDefault="00080C46" w:rsidP="00080C46">
      <w:pPr>
        <w:pStyle w:val="NormaleWeb"/>
        <w:shd w:val="clear" w:color="auto" w:fill="FFFFFF"/>
        <w:spacing w:before="0" w:beforeAutospacing="0" w:after="0" w:afterAutospacing="0"/>
        <w:ind w:left="720"/>
        <w:rPr>
          <w:rFonts w:asciiTheme="minorHAnsi" w:hAnsiTheme="minorHAnsi"/>
          <w:color w:val="000000"/>
        </w:rPr>
      </w:pPr>
    </w:p>
    <w:p w:rsidR="00080C46" w:rsidRPr="00080C46" w:rsidRDefault="00080C46" w:rsidP="00080C46">
      <w:pPr>
        <w:pStyle w:val="NormaleWeb"/>
        <w:shd w:val="clear" w:color="auto" w:fill="FFFFFF"/>
        <w:spacing w:before="0" w:beforeAutospacing="0" w:after="0" w:afterAutospacing="0"/>
        <w:ind w:left="720"/>
        <w:rPr>
          <w:rFonts w:asciiTheme="minorHAnsi" w:hAnsiTheme="minorHAnsi"/>
          <w:color w:val="000000"/>
        </w:rPr>
      </w:pPr>
      <w:r w:rsidRPr="00080C46">
        <w:rPr>
          <w:rFonts w:asciiTheme="minorHAnsi" w:hAnsiTheme="minorHAnsi"/>
          <w:color w:val="000000"/>
        </w:rPr>
        <w:t xml:space="preserve">7.) </w:t>
      </w:r>
      <w:proofErr w:type="spellStart"/>
      <w:r w:rsidRPr="00080C46">
        <w:rPr>
          <w:rFonts w:asciiTheme="minorHAnsi" w:hAnsiTheme="minorHAnsi"/>
          <w:color w:val="000000"/>
        </w:rPr>
        <w:t>Racamier</w:t>
      </w:r>
      <w:proofErr w:type="spellEnd"/>
      <w:r w:rsidRPr="00080C46">
        <w:rPr>
          <w:rFonts w:asciiTheme="minorHAnsi" w:hAnsiTheme="minorHAnsi"/>
          <w:color w:val="000000"/>
        </w:rPr>
        <w:t>, P.C. (1970),</w:t>
      </w:r>
      <w:r w:rsidRPr="00080C46">
        <w:rPr>
          <w:rStyle w:val="apple-converted-space"/>
          <w:rFonts w:asciiTheme="minorHAnsi" w:hAnsiTheme="minorHAnsi"/>
          <w:color w:val="000000"/>
        </w:rPr>
        <w:t> </w:t>
      </w:r>
      <w:r w:rsidRPr="00080C46">
        <w:rPr>
          <w:rStyle w:val="Enfasicorsivo"/>
          <w:rFonts w:asciiTheme="minorHAnsi" w:hAnsiTheme="minorHAnsi"/>
          <w:color w:val="000000"/>
        </w:rPr>
        <w:t>Lo psicoanalista senza divano</w:t>
      </w:r>
      <w:r w:rsidRPr="00080C46">
        <w:rPr>
          <w:rFonts w:asciiTheme="minorHAnsi" w:hAnsiTheme="minorHAnsi"/>
          <w:color w:val="000000"/>
        </w:rPr>
        <w:t>, Raffaello Cortina Editore, Milano 1982.</w:t>
      </w:r>
    </w:p>
    <w:p w:rsidR="00080C46" w:rsidRPr="00080C46" w:rsidRDefault="00080C46" w:rsidP="00080C46">
      <w:pPr>
        <w:pStyle w:val="NormaleWeb"/>
        <w:shd w:val="clear" w:color="auto" w:fill="FFFFFF"/>
        <w:ind w:left="720"/>
        <w:jc w:val="both"/>
        <w:rPr>
          <w:rFonts w:asciiTheme="minorHAnsi" w:hAnsiTheme="minorHAnsi"/>
          <w:color w:val="000000"/>
        </w:rPr>
      </w:pPr>
    </w:p>
    <w:p w:rsidR="00080C46" w:rsidRPr="00080C46" w:rsidRDefault="00080C46" w:rsidP="00080C46">
      <w:pPr>
        <w:ind w:left="720"/>
        <w:jc w:val="both"/>
        <w:rPr>
          <w:rFonts w:asciiTheme="minorHAnsi" w:hAnsiTheme="minorHAnsi"/>
          <w:sz w:val="24"/>
          <w:szCs w:val="24"/>
        </w:rPr>
      </w:pPr>
    </w:p>
    <w:p w:rsidR="00080C46" w:rsidRPr="00080C46" w:rsidRDefault="00080C46">
      <w:pPr>
        <w:rPr>
          <w:rFonts w:asciiTheme="minorHAnsi" w:hAnsiTheme="minorHAnsi"/>
          <w:sz w:val="24"/>
          <w:szCs w:val="24"/>
        </w:rPr>
      </w:pPr>
    </w:p>
    <w:sectPr w:rsidR="00080C46" w:rsidRPr="00080C46" w:rsidSect="00AF338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6D8E"/>
    <w:multiLevelType w:val="hybridMultilevel"/>
    <w:tmpl w:val="3A9A88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savePreviewPicture/>
  <w:compat/>
  <w:rsids>
    <w:rsidRoot w:val="00853F83"/>
    <w:rsid w:val="00080C46"/>
    <w:rsid w:val="00096DDD"/>
    <w:rsid w:val="002D05E5"/>
    <w:rsid w:val="00405C1B"/>
    <w:rsid w:val="00514D29"/>
    <w:rsid w:val="00665F04"/>
    <w:rsid w:val="006E3FD9"/>
    <w:rsid w:val="0074388F"/>
    <w:rsid w:val="00775601"/>
    <w:rsid w:val="007D1A99"/>
    <w:rsid w:val="007F0DA1"/>
    <w:rsid w:val="00853F83"/>
    <w:rsid w:val="00867C7F"/>
    <w:rsid w:val="00970ECE"/>
    <w:rsid w:val="009C4EF4"/>
    <w:rsid w:val="00AF3385"/>
    <w:rsid w:val="00B14881"/>
    <w:rsid w:val="00B176B7"/>
    <w:rsid w:val="00CB458A"/>
    <w:rsid w:val="00CD5C17"/>
    <w:rsid w:val="00D53F40"/>
    <w:rsid w:val="00DA1380"/>
    <w:rsid w:val="00E77B93"/>
    <w:rsid w:val="00EB3760"/>
    <w:rsid w:val="00F566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338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080C46"/>
  </w:style>
  <w:style w:type="character" w:styleId="Enfasigrassetto">
    <w:name w:val="Strong"/>
    <w:basedOn w:val="Carpredefinitoparagrafo"/>
    <w:uiPriority w:val="22"/>
    <w:qFormat/>
    <w:rsid w:val="00080C46"/>
    <w:rPr>
      <w:b/>
      <w:bCs/>
    </w:rPr>
  </w:style>
  <w:style w:type="paragraph" w:styleId="NormaleWeb">
    <w:name w:val="Normal (Web)"/>
    <w:basedOn w:val="Normale"/>
    <w:uiPriority w:val="99"/>
    <w:semiHidden/>
    <w:unhideWhenUsed/>
    <w:rsid w:val="00080C46"/>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080C46"/>
    <w:rPr>
      <w:i/>
      <w:iCs/>
    </w:rPr>
  </w:style>
  <w:style w:type="character" w:styleId="Collegamentoipertestuale">
    <w:name w:val="Hyperlink"/>
    <w:basedOn w:val="Carpredefinitoparagrafo"/>
    <w:uiPriority w:val="99"/>
    <w:semiHidden/>
    <w:unhideWhenUsed/>
    <w:rsid w:val="00080C46"/>
    <w:rPr>
      <w:color w:val="0000FF"/>
      <w:u w:val="single"/>
    </w:rPr>
  </w:style>
  <w:style w:type="paragraph" w:styleId="Intestazione">
    <w:name w:val="header"/>
    <w:basedOn w:val="Normale"/>
    <w:link w:val="IntestazioneCarattere"/>
    <w:unhideWhenUsed/>
    <w:rsid w:val="00080C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80C46"/>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feltrinelli.it/catalogo/aut/19634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feltrinelli.it/catalogo/aut/196346.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feltrinelli.it/catalogo/aut/196345.html" TargetMode="External"/><Relationship Id="rId11" Type="http://schemas.openxmlformats.org/officeDocument/2006/relationships/hyperlink" Target="http://www.lafeltrinelli.it/catalogo/aut/196350.html" TargetMode="External"/><Relationship Id="rId5" Type="http://schemas.openxmlformats.org/officeDocument/2006/relationships/hyperlink" Target="http://www.lafeltrinelli.it/catalogo/aut/188759.html" TargetMode="External"/><Relationship Id="rId10" Type="http://schemas.openxmlformats.org/officeDocument/2006/relationships/hyperlink" Target="http://www.lafeltrinelli.it/catalogo/aut/196349.html" TargetMode="External"/><Relationship Id="rId4" Type="http://schemas.openxmlformats.org/officeDocument/2006/relationships/webSettings" Target="webSettings.xml"/><Relationship Id="rId9" Type="http://schemas.openxmlformats.org/officeDocument/2006/relationships/hyperlink" Target="http://www.lafeltrinelli.it/catalogo/aut/196348.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3032</Words>
  <Characters>17289</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dc:creator>
  <cp:lastModifiedBy>RIVOLTA MARIO</cp:lastModifiedBy>
  <cp:revision>3</cp:revision>
  <dcterms:created xsi:type="dcterms:W3CDTF">2014-12-29T12:20:00Z</dcterms:created>
  <dcterms:modified xsi:type="dcterms:W3CDTF">2015-01-02T12:01:00Z</dcterms:modified>
</cp:coreProperties>
</file>