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8C" w:rsidRPr="000E67BE" w:rsidRDefault="005B348C" w:rsidP="000E67BE">
      <w:pPr>
        <w:autoSpaceDE w:val="0"/>
        <w:autoSpaceDN w:val="0"/>
        <w:adjustRightInd w:val="0"/>
        <w:spacing w:after="0" w:line="240" w:lineRule="auto"/>
        <w:jc w:val="both"/>
        <w:rPr>
          <w:rFonts w:cs="ArnoPro-BoldDisplay"/>
          <w:b/>
          <w:bCs/>
          <w:color w:val="006F9B"/>
          <w:sz w:val="32"/>
          <w:szCs w:val="32"/>
        </w:rPr>
      </w:pPr>
      <w:r w:rsidRPr="000E67BE">
        <w:rPr>
          <w:rFonts w:cs="ArnoPro-BoldDisplay"/>
          <w:b/>
          <w:bCs/>
          <w:color w:val="006F9B"/>
          <w:sz w:val="32"/>
          <w:szCs w:val="32"/>
        </w:rPr>
        <w:t>La Gruppoanalisi e le dinamiche</w:t>
      </w:r>
      <w:r w:rsidR="000E67BE" w:rsidRPr="000E67BE">
        <w:rPr>
          <w:rFonts w:cs="ArnoPro-BoldDisplay"/>
          <w:b/>
          <w:bCs/>
          <w:color w:val="006F9B"/>
          <w:sz w:val="32"/>
          <w:szCs w:val="32"/>
        </w:rPr>
        <w:t xml:space="preserve"> p</w:t>
      </w:r>
      <w:r w:rsidRPr="000E67BE">
        <w:rPr>
          <w:rFonts w:cs="ArnoPro-BoldDisplay"/>
          <w:b/>
          <w:bCs/>
          <w:color w:val="006F9B"/>
          <w:sz w:val="32"/>
          <w:szCs w:val="32"/>
        </w:rPr>
        <w:t>sicosociali: il Gruppo Analitico Allargato</w:t>
      </w:r>
    </w:p>
    <w:p w:rsidR="005B348C" w:rsidRPr="00C8072E" w:rsidRDefault="005B348C" w:rsidP="005B348C">
      <w:pPr>
        <w:autoSpaceDE w:val="0"/>
        <w:autoSpaceDN w:val="0"/>
        <w:adjustRightInd w:val="0"/>
        <w:spacing w:after="0" w:line="240" w:lineRule="auto"/>
        <w:rPr>
          <w:rFonts w:ascii="SymbolMT" w:eastAsia="SymbolMT" w:hAnsi="ArnoPro-BoldDisplay" w:cs="SymbolMT"/>
          <w:color w:val="000000"/>
          <w:sz w:val="12"/>
          <w:szCs w:val="1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di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Simona </w:t>
      </w:r>
      <w:r w:rsidR="00AB3C6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Negro</w:t>
      </w:r>
      <w:r w:rsidR="00AB3C66" w:rsidRPr="00AB3C6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vertAlign w:val="superscript"/>
        </w:rPr>
        <w:t>1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Alfonso D’Auri</w:t>
      </w:r>
      <w:r w:rsidR="000E67B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</w:t>
      </w:r>
      <w:r w:rsidR="00AB3C66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vertAlign w:val="superscript"/>
        </w:rPr>
        <w:t>2</w:t>
      </w:r>
      <w:r w:rsidR="00C8072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vertAlign w:val="superscript"/>
        </w:rPr>
        <w:t xml:space="preserve">                          </w:t>
      </w:r>
      <w:r w:rsidR="00C8072E" w:rsidRP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 </w:t>
      </w:r>
      <w:r w:rsid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( </w:t>
      </w:r>
      <w:r w:rsidR="00C8072E" w:rsidRP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PSICOPUGLIA </w:t>
      </w:r>
      <w:proofErr w:type="spellStart"/>
      <w:r w:rsidR="00C8072E" w:rsidRP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>N°</w:t>
      </w:r>
      <w:proofErr w:type="spellEnd"/>
      <w:r w:rsidR="00C8072E" w:rsidRP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 11  luglio 2013</w:t>
      </w:r>
      <w:r w:rsidR="00C8072E">
        <w:rPr>
          <w:rFonts w:ascii="Times New Roman" w:hAnsi="Times New Roman" w:cs="Times New Roman"/>
          <w:b/>
          <w:bCs/>
          <w:iCs/>
          <w:color w:val="000000"/>
          <w:sz w:val="20"/>
          <w:szCs w:val="20"/>
        </w:rPr>
        <w:t xml:space="preserve"> )</w:t>
      </w:r>
    </w:p>
    <w:p w:rsidR="005B348C" w:rsidRDefault="00AB3C66" w:rsidP="00AB3C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</w:pPr>
      <w:r>
        <w:rPr>
          <w:rFonts w:ascii="SymbolMT" w:eastAsia="SymbolMT" w:hAnsi="ArnoPro-BoldDisplay" w:cs="SymbolMT"/>
          <w:color w:val="000000"/>
          <w:sz w:val="10"/>
          <w:szCs w:val="10"/>
        </w:rPr>
        <w:t xml:space="preserve">1 </w:t>
      </w:r>
      <w:r w:rsidR="005B348C">
        <w:rPr>
          <w:rFonts w:ascii="SymbolMT" w:eastAsia="SymbolMT" w:hAnsi="ArnoPro-BoldDisplay" w:cs="SymbolMT"/>
          <w:color w:val="000000"/>
          <w:sz w:val="10"/>
          <w:szCs w:val="10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Psicologa Psicoterapeuta Gruppoanalista, Conduttrice Gruppi Analitici Allargati, Vicepresidente e Referente</w:t>
      </w:r>
      <w:r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Scientif</w:t>
      </w:r>
      <w:r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i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co de IL CERCHIO (A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s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sociazione Italiana di Gruppoanalisi), Socio Individuale </w:t>
      </w:r>
      <w:proofErr w:type="spellStart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C.O.I.R.A.G.</w:t>
      </w:r>
      <w:proofErr w:type="spellEnd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(Confederazione</w:t>
      </w:r>
      <w:r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di Organizzazioni Italiane per la Ricerca Analitica sui Gruppi). Lavora come libero professionista (Lecce),collabora come consulente psicologo nell’ambito della riabilitazione psichiatrica (Lecce e Brindisi).</w:t>
      </w:r>
    </w:p>
    <w:p w:rsidR="005B348C" w:rsidRDefault="00AB3C66" w:rsidP="00AB3C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</w:pPr>
      <w:r>
        <w:rPr>
          <w:rFonts w:ascii="SymbolMT" w:eastAsia="SymbolMT" w:hAnsi="ArnoPro-BoldDisplay" w:cs="SymbolMT"/>
          <w:color w:val="000000"/>
          <w:sz w:val="10"/>
          <w:szCs w:val="10"/>
        </w:rPr>
        <w:t xml:space="preserve">2 </w:t>
      </w:r>
      <w:r w:rsidR="005B348C">
        <w:rPr>
          <w:rFonts w:ascii="SymbolMT" w:eastAsia="SymbolMT" w:hAnsi="ArnoPro-BoldDisplay" w:cs="SymbolMT"/>
          <w:color w:val="000000"/>
          <w:sz w:val="10"/>
          <w:szCs w:val="10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Psicologo Psicoterapeuta Gruppoanalista, Conduttore Gruppi Analitici Allargati, Conduttore Gruppi Balint</w:t>
      </w:r>
      <w:r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Analitici, Socio de IL CERCHIO (Associazione Italiana di Gruppoanalisi), Socio Individuale </w:t>
      </w:r>
      <w:proofErr w:type="spellStart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C.O.I.R.A.G.</w:t>
      </w:r>
      <w:proofErr w:type="spellEnd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(Confederazione</w:t>
      </w:r>
      <w:r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di Organizzazioni Italiane per la Ricerca Analitica sui Gruppi), Membro Ordinario del Centro Studi e</w:t>
      </w:r>
      <w:r w:rsidR="00AD0590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BD44A8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Ricerche </w:t>
      </w:r>
      <w:proofErr w:type="spellStart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C.O.I.R.A.G.</w:t>
      </w:r>
      <w:proofErr w:type="spellEnd"/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9526E2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Lavora come libero professionista (Roma e Napoli), è Responsabile del progetto “Servizio di</w:t>
      </w:r>
      <w:r w:rsidR="00AD0590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BD44A8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 xml:space="preserve"> </w:t>
      </w:r>
      <w:r w:rsidR="005B348C">
        <w:rPr>
          <w:rFonts w:ascii="TimesNewRomanPS-ItalicMT" w:hAnsi="TimesNewRomanPS-ItalicMT" w:cs="TimesNewRomanPS-ItalicMT"/>
          <w:i/>
          <w:iCs/>
          <w:color w:val="000000"/>
          <w:sz w:val="17"/>
          <w:szCs w:val="17"/>
        </w:rPr>
        <w:t>Consultazione Psicologica Gratuito” dell’Associazione Zoom - Servizi sul disagio psicosociale (Roma e Aprilia).</w:t>
      </w:r>
    </w:p>
    <w:p w:rsidR="00AB3C66" w:rsidRDefault="00AB3C66" w:rsidP="00CB148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</w:p>
    <w:p w:rsidR="00CB1489" w:rsidRPr="00A10C26" w:rsidRDefault="00CB1489" w:rsidP="00AB3C6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A10C26">
        <w:rPr>
          <w:rFonts w:cs="TimesNewRomanPSMT"/>
        </w:rPr>
        <w:t>La Gruppoanalisi ha come fondatore S. H.</w:t>
      </w:r>
      <w:r w:rsidR="009526E2">
        <w:rPr>
          <w:rFonts w:cs="TimesNewRomanPSMT"/>
        </w:rPr>
        <w:t xml:space="preserve"> </w:t>
      </w:r>
      <w:r w:rsidRPr="00A10C26">
        <w:rPr>
          <w:rFonts w:cs="TimesNewRomanPSMT"/>
        </w:rPr>
        <w:t>Foulkes che nel 1952, assieme ad un gruppo di psicoanalisti inglesi, fonda la Società Gruppoanalitica di Londra (GAS) e nel 1971 l’Istituto di Gruppoanalisi (IGA). La Gruppoanalisi, applicata in ambito clinico come psicoterapia psicoanalitica di gruppo nasce dalla psicoanalisi, dalla quale ric</w:t>
      </w:r>
      <w:r w:rsidRPr="00A10C26">
        <w:rPr>
          <w:rFonts w:cs="TimesNewRomanPSMT"/>
        </w:rPr>
        <w:t>e</w:t>
      </w:r>
      <w:r w:rsidRPr="00A10C26">
        <w:rPr>
          <w:rFonts w:cs="TimesNewRomanPSMT"/>
        </w:rPr>
        <w:t>ve un contributo fondamentale sia sul piano clinico</w:t>
      </w:r>
      <w:r w:rsidR="00AB3C66" w:rsidRPr="00A10C26">
        <w:rPr>
          <w:rFonts w:cs="TimesNewRomanPSMT"/>
        </w:rPr>
        <w:t xml:space="preserve"> </w:t>
      </w:r>
      <w:r w:rsidRPr="00A10C26">
        <w:rPr>
          <w:rFonts w:cs="TimesNewRomanPSMT"/>
        </w:rPr>
        <w:t>che su quello teoretico; ma in generale, così come scrive lo stesso Foulkes nel 1947 in occasione del primo Congresso post-bellico degli Psicoanalisti Europei: “</w:t>
      </w:r>
      <w:r w:rsidRPr="00A10C26">
        <w:rPr>
          <w:rFonts w:cs="TimesNewRomanPS-ItalicMT"/>
          <w:i/>
          <w:iCs/>
        </w:rPr>
        <w:t>la gruppo analisi è lo strumento elettivo per lo studio delle dinamiche di gruppo, una nuova scienza nella quale avviene l’incontro tra la psicoanalisi e la sociologia</w:t>
      </w:r>
      <w:r w:rsidRPr="00A10C26">
        <w:rPr>
          <w:rFonts w:cs="TimesNewRomanPSMT"/>
        </w:rPr>
        <w:t xml:space="preserve">” (1975). La psicoterapia psicoanalitica di gruppo può essere divisa in tre fondamentali indirizzi: la psicoanalisi </w:t>
      </w:r>
      <w:r w:rsidRPr="00A10C26">
        <w:rPr>
          <w:rFonts w:cs="TimesNewRomanPS-ItalicMT"/>
          <w:i/>
          <w:iCs/>
        </w:rPr>
        <w:t xml:space="preserve">in </w:t>
      </w:r>
      <w:r w:rsidRPr="00A10C26">
        <w:rPr>
          <w:rFonts w:cs="TimesNewRomanPSMT"/>
        </w:rPr>
        <w:t xml:space="preserve">gruppo; la psicoanalisi </w:t>
      </w:r>
      <w:r w:rsidRPr="00A10C26">
        <w:rPr>
          <w:rFonts w:cs="TimesNewRomanPS-ItalicMT"/>
          <w:i/>
          <w:iCs/>
        </w:rPr>
        <w:t xml:space="preserve">di </w:t>
      </w:r>
      <w:r w:rsidRPr="00A10C26">
        <w:rPr>
          <w:rFonts w:cs="TimesNewRomanPSMT"/>
        </w:rPr>
        <w:t xml:space="preserve">gruppo; e la psicoanalisi </w:t>
      </w:r>
      <w:r w:rsidRPr="00A10C26">
        <w:rPr>
          <w:rFonts w:cs="TimesNewRomanPS-ItalicMT"/>
          <w:i/>
          <w:iCs/>
        </w:rPr>
        <w:t xml:space="preserve">attraverso </w:t>
      </w:r>
      <w:r w:rsidRPr="00A10C26">
        <w:rPr>
          <w:rFonts w:cs="TimesNewRomanPSMT"/>
        </w:rPr>
        <w:t>il gru</w:t>
      </w:r>
      <w:r w:rsidRPr="00A10C26">
        <w:rPr>
          <w:rFonts w:cs="TimesNewRomanPSMT"/>
        </w:rPr>
        <w:t>p</w:t>
      </w:r>
      <w:r w:rsidRPr="00A10C26">
        <w:rPr>
          <w:rFonts w:cs="TimesNewRomanPSMT"/>
        </w:rPr>
        <w:t xml:space="preserve">po. I primi due approcci puntano a riproporre, nella situazione di gruppo, il modello psicoanalitico classico; il primo utilizzando accorgimenti metodologici e tecnici ed il secondo, più radicalmente, tramite l’applicazione della </w:t>
      </w:r>
      <w:proofErr w:type="spellStart"/>
      <w:r w:rsidRPr="00A10C26">
        <w:rPr>
          <w:rFonts w:cs="TimesNewRomanPSMT"/>
        </w:rPr>
        <w:t>metapsicologia</w:t>
      </w:r>
      <w:proofErr w:type="spellEnd"/>
      <w:r w:rsidRPr="00A10C26">
        <w:rPr>
          <w:rFonts w:cs="TimesNewRomanPSMT"/>
        </w:rPr>
        <w:t xml:space="preserve"> </w:t>
      </w:r>
      <w:proofErr w:type="spellStart"/>
      <w:r w:rsidRPr="00A10C26">
        <w:rPr>
          <w:rFonts w:cs="TimesNewRomanPSMT"/>
        </w:rPr>
        <w:t>kleiniana</w:t>
      </w:r>
      <w:proofErr w:type="spellEnd"/>
      <w:r w:rsidRPr="00A10C26">
        <w:rPr>
          <w:rFonts w:cs="TimesNewRomanPSMT"/>
        </w:rPr>
        <w:t xml:space="preserve"> alla gruppalità. La psicoanalisi </w:t>
      </w:r>
      <w:r w:rsidRPr="00A10C26">
        <w:rPr>
          <w:rFonts w:cs="TimesNewRomanPS-ItalicMT"/>
          <w:i/>
          <w:iCs/>
        </w:rPr>
        <w:t xml:space="preserve">in </w:t>
      </w:r>
      <w:r w:rsidRPr="00A10C26">
        <w:rPr>
          <w:rFonts w:cs="TimesNewRomanPSMT"/>
        </w:rPr>
        <w:t>gruppo, una terapia psicoanaliticamente orie</w:t>
      </w:r>
      <w:r w:rsidRPr="00A10C26">
        <w:rPr>
          <w:rFonts w:cs="TimesNewRomanPSMT"/>
        </w:rPr>
        <w:t>n</w:t>
      </w:r>
      <w:r w:rsidRPr="00A10C26">
        <w:rPr>
          <w:rFonts w:cs="TimesNewRomanPSMT"/>
        </w:rPr>
        <w:t>tata dell’individuo in un setting di gruppo, fa capo ai primi psicoanalisti americani che si avvalsero della psicot</w:t>
      </w:r>
      <w:r w:rsidRPr="00A10C26">
        <w:rPr>
          <w:rFonts w:cs="TimesNewRomanPSMT"/>
        </w:rPr>
        <w:t>e</w:t>
      </w:r>
      <w:r w:rsidRPr="00A10C26">
        <w:rPr>
          <w:rFonts w:cs="TimesNewRomanPSMT"/>
        </w:rPr>
        <w:t xml:space="preserve">rapia di gruppo, tra i quali sono da menzionare </w:t>
      </w:r>
      <w:proofErr w:type="spellStart"/>
      <w:r w:rsidRPr="00A10C26">
        <w:rPr>
          <w:rFonts w:cs="TimesNewRomanPSMT"/>
        </w:rPr>
        <w:t>Slavson</w:t>
      </w:r>
      <w:proofErr w:type="spellEnd"/>
      <w:r w:rsidRPr="00A10C26">
        <w:rPr>
          <w:rFonts w:cs="TimesNewRomanPSMT"/>
        </w:rPr>
        <w:t xml:space="preserve">, Woolf e  </w:t>
      </w:r>
      <w:proofErr w:type="spellStart"/>
      <w:r w:rsidRPr="00A10C26">
        <w:rPr>
          <w:rFonts w:cs="TimesNewRomanPSMT"/>
        </w:rPr>
        <w:t>Schwartz</w:t>
      </w:r>
      <w:proofErr w:type="spellEnd"/>
      <w:r w:rsidRPr="00A10C26">
        <w:rPr>
          <w:rFonts w:cs="TimesNewRomanPSMT"/>
        </w:rPr>
        <w:t>.</w:t>
      </w:r>
    </w:p>
    <w:p w:rsidR="00CB1489" w:rsidRPr="00A10C26" w:rsidRDefault="00CB1489" w:rsidP="00CB148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A10C26">
        <w:rPr>
          <w:rFonts w:cs="TimesNewRomanPSMT"/>
        </w:rPr>
        <w:t xml:space="preserve">La psicoanalisi </w:t>
      </w:r>
      <w:r w:rsidRPr="00A10C26">
        <w:rPr>
          <w:rFonts w:cs="TimesNewRomanPS-ItalicMT"/>
          <w:i/>
          <w:iCs/>
        </w:rPr>
        <w:t xml:space="preserve">di </w:t>
      </w:r>
      <w:r w:rsidRPr="00A10C26">
        <w:rPr>
          <w:rFonts w:cs="TimesNewRomanPSMT"/>
        </w:rPr>
        <w:t xml:space="preserve">gruppo, secondo cui l’atteggiamento del terapeuta rimane strettamente psicoanalitico ed il gruppo in toto viene trattato come se fosse un unico paziente, fa capo a Bion, ad </w:t>
      </w:r>
      <w:proofErr w:type="spellStart"/>
      <w:r w:rsidRPr="00A10C26">
        <w:rPr>
          <w:rFonts w:cs="TimesNewRomanPSMT"/>
        </w:rPr>
        <w:t>Ezriel</w:t>
      </w:r>
      <w:proofErr w:type="spellEnd"/>
      <w:r w:rsidRPr="00A10C26">
        <w:rPr>
          <w:rFonts w:cs="TimesNewRomanPSMT"/>
        </w:rPr>
        <w:t xml:space="preserve"> ed alla scuola della </w:t>
      </w:r>
      <w:proofErr w:type="spellStart"/>
      <w:r w:rsidRPr="00A10C26">
        <w:rPr>
          <w:rFonts w:cs="TimesNewRomanPSMT"/>
        </w:rPr>
        <w:t>Tav</w:t>
      </w:r>
      <w:r w:rsidRPr="00A10C26">
        <w:rPr>
          <w:rFonts w:cs="TimesNewRomanPSMT"/>
        </w:rPr>
        <w:t>i</w:t>
      </w:r>
      <w:r w:rsidRPr="00A10C26">
        <w:rPr>
          <w:rFonts w:cs="TimesNewRomanPSMT"/>
        </w:rPr>
        <w:t>stock</w:t>
      </w:r>
      <w:proofErr w:type="spellEnd"/>
      <w:r w:rsidRPr="00A10C26">
        <w:rPr>
          <w:rFonts w:cs="TimesNewRomanPSMT"/>
        </w:rPr>
        <w:t xml:space="preserve"> Clinic di Londra. La psicoanalisi </w:t>
      </w:r>
      <w:r w:rsidRPr="00A10C26">
        <w:rPr>
          <w:rFonts w:cs="TimesNewRomanPS-ItalicMT"/>
          <w:i/>
          <w:iCs/>
        </w:rPr>
        <w:t xml:space="preserve">attraverso </w:t>
      </w:r>
      <w:r w:rsidRPr="00A10C26">
        <w:rPr>
          <w:rFonts w:cs="TimesNewRomanPSMT"/>
        </w:rPr>
        <w:t>il gruppo, la Gruppoanalisi, inquadra se stessa, dal punto di v</w:t>
      </w:r>
      <w:r w:rsidRPr="00A10C26">
        <w:rPr>
          <w:rFonts w:cs="TimesNewRomanPSMT"/>
        </w:rPr>
        <w:t>i</w:t>
      </w:r>
      <w:r w:rsidRPr="00A10C26">
        <w:rPr>
          <w:rFonts w:cs="TimesNewRomanPSMT"/>
        </w:rPr>
        <w:t>sta teorico, metodologico e tecnico, proponendo il gruppo</w:t>
      </w:r>
      <w:r w:rsidR="00A10C26">
        <w:rPr>
          <w:rFonts w:cs="TimesNewRomanPSMT"/>
        </w:rPr>
        <w:t xml:space="preserve"> </w:t>
      </w:r>
      <w:r w:rsidRPr="00A10C26">
        <w:rPr>
          <w:rFonts w:cs="TimesNewRomanPSMT"/>
        </w:rPr>
        <w:t>medesimo come centro del processo analitico (</w:t>
      </w:r>
      <w:proofErr w:type="spellStart"/>
      <w:r w:rsidRPr="00A10C26">
        <w:rPr>
          <w:rFonts w:cs="TimesNewRomanPSMT"/>
        </w:rPr>
        <w:t>O</w:t>
      </w:r>
      <w:r w:rsidRPr="00A10C26">
        <w:rPr>
          <w:rFonts w:cs="TimesNewRomanPSMT"/>
        </w:rPr>
        <w:t>n</w:t>
      </w:r>
      <w:r w:rsidRPr="00A10C26">
        <w:rPr>
          <w:rFonts w:cs="TimesNewRomanPSMT"/>
        </w:rPr>
        <w:t>darza</w:t>
      </w:r>
      <w:proofErr w:type="spellEnd"/>
      <w:r w:rsidRPr="00A10C26">
        <w:rPr>
          <w:rFonts w:cs="TimesNewRomanPSMT"/>
        </w:rPr>
        <w:t>, 1999; Pisani 2000).</w:t>
      </w:r>
    </w:p>
    <w:p w:rsidR="00CB1489" w:rsidRPr="00A10C26" w:rsidRDefault="00CB1489" w:rsidP="00CB148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 w:rsidRPr="00A10C26">
        <w:rPr>
          <w:rFonts w:cs="TimesNewRomanPSMT"/>
        </w:rPr>
        <w:t>Sia la Psicoanalisi che la Gruppoanalisi “</w:t>
      </w:r>
      <w:r w:rsidRPr="00A10C26">
        <w:rPr>
          <w:rFonts w:cs="TimesNewRomanPS-ItalicMT"/>
          <w:i/>
          <w:iCs/>
        </w:rPr>
        <w:t xml:space="preserve">consentono processi di regressione terapeutica, o meglio determinano l’emersione all’inconscio di parti importanti della vita pregressa dei soggetti analizzati: la prima centrandosi sull’ asse verticale dell’inconscio personale mediato dalle </w:t>
      </w:r>
      <w:proofErr w:type="spellStart"/>
      <w:r w:rsidRPr="00A10C26">
        <w:rPr>
          <w:rFonts w:cs="TimesNewRomanPS-ItalicMT"/>
          <w:i/>
          <w:iCs/>
        </w:rPr>
        <w:t>fantasmatizzazioni</w:t>
      </w:r>
      <w:proofErr w:type="spellEnd"/>
      <w:r w:rsidRPr="00A10C26">
        <w:rPr>
          <w:rFonts w:cs="TimesNewRomanPS-ItalicMT"/>
          <w:i/>
          <w:iCs/>
        </w:rPr>
        <w:t>, la seconda su quello orizzontale dell’inconscio che passa per le inter-azioni e i confronti dei componenti del gruppo</w:t>
      </w:r>
      <w:r w:rsidRPr="00A10C26">
        <w:rPr>
          <w:rFonts w:cs="TimesNewRomanPSMT"/>
        </w:rPr>
        <w:t>” (Ancona, 1996).</w:t>
      </w:r>
    </w:p>
    <w:p w:rsidR="005B348C" w:rsidRPr="00A10C26" w:rsidRDefault="00CB1489" w:rsidP="00CB148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</w:rPr>
        <w:t xml:space="preserve">Due concetti fondamentali della teoria gruppoanalitica sono quelli di </w:t>
      </w:r>
      <w:r w:rsidRPr="00A10C26">
        <w:rPr>
          <w:rFonts w:cs="TimesNewRomanPS-ItalicMT"/>
          <w:i/>
          <w:iCs/>
        </w:rPr>
        <w:t xml:space="preserve">rete </w:t>
      </w:r>
      <w:r w:rsidRPr="00A10C26">
        <w:rPr>
          <w:rFonts w:cs="TimesNewRomanPSMT"/>
        </w:rPr>
        <w:t xml:space="preserve">e </w:t>
      </w:r>
      <w:r w:rsidRPr="00A10C26">
        <w:rPr>
          <w:rFonts w:cs="TimesNewRomanPS-ItalicMT"/>
          <w:i/>
          <w:iCs/>
        </w:rPr>
        <w:t>matrice</w:t>
      </w:r>
      <w:r w:rsidRPr="00A10C26">
        <w:rPr>
          <w:rFonts w:cs="TimesNewRomanPSMT"/>
        </w:rPr>
        <w:t>. Secondo Foulkes ogni ind</w:t>
      </w:r>
      <w:r w:rsidRPr="00A10C26">
        <w:rPr>
          <w:rFonts w:cs="TimesNewRomanPSMT"/>
        </w:rPr>
        <w:t>i</w:t>
      </w:r>
      <w:r w:rsidRPr="00A10C26">
        <w:rPr>
          <w:rFonts w:cs="TimesNewRomanPSMT"/>
        </w:rPr>
        <w:t>viduo forma parte di una rete psicosociale gerarchicamente predisposta. La rete è il sistema totale di persone che si mantengono unite e si appartengono in una comune e reciproca interazione. Gli individui che la co</w:t>
      </w:r>
      <w:r w:rsidRPr="00A10C26">
        <w:rPr>
          <w:rFonts w:cs="TimesNewRomanPSMT"/>
        </w:rPr>
        <w:t>m</w:t>
      </w:r>
      <w:r w:rsidRPr="00A10C26">
        <w:rPr>
          <w:rFonts w:cs="TimesNewRomanPSMT"/>
        </w:rPr>
        <w:t xml:space="preserve">pongono sono i punti nodali della rete. </w:t>
      </w:r>
      <w:proofErr w:type="spellStart"/>
      <w:r w:rsidRPr="00A10C26">
        <w:rPr>
          <w:rFonts w:cs="TimesNewRomanPSMT"/>
        </w:rPr>
        <w:t>Ondarza</w:t>
      </w:r>
      <w:proofErr w:type="spellEnd"/>
      <w:r w:rsidRPr="00A10C26">
        <w:rPr>
          <w:rFonts w:cs="TimesNewRomanPSMT"/>
        </w:rPr>
        <w:t xml:space="preserve"> definisce la</w:t>
      </w:r>
      <w:r w:rsidR="003757A2">
        <w:rPr>
          <w:rFonts w:cs="TimesNewRomanPSMT"/>
        </w:rPr>
        <w:t xml:space="preserve"> </w:t>
      </w:r>
      <w:r w:rsidRPr="00A10C26">
        <w:rPr>
          <w:rFonts w:cs="TimesNewRomanPSMT"/>
        </w:rPr>
        <w:t>matrice come: “</w:t>
      </w:r>
      <w:r w:rsidRPr="00A10C26">
        <w:rPr>
          <w:rFonts w:cs="TimesNewRomanPS-ItalicMT"/>
          <w:i/>
          <w:iCs/>
        </w:rPr>
        <w:t xml:space="preserve">il contesto nel quale gli individui si incontrano, interagiscono, comunicano; è il reticolato dove le componenti consce e </w:t>
      </w:r>
      <w:proofErr w:type="spellStart"/>
      <w:r w:rsidRPr="00A10C26">
        <w:rPr>
          <w:rFonts w:cs="TimesNewRomanPS-ItalicMT"/>
          <w:i/>
          <w:iCs/>
        </w:rPr>
        <w:t>preconsce</w:t>
      </w:r>
      <w:proofErr w:type="spellEnd"/>
      <w:r w:rsidRPr="00A10C26">
        <w:rPr>
          <w:rFonts w:cs="TimesNewRomanPS-ItalicMT"/>
          <w:i/>
          <w:iCs/>
        </w:rPr>
        <w:t xml:space="preserve"> si intrecciano con processi primari inconsci: scambi verbali accanto a stimol</w:t>
      </w:r>
      <w:r w:rsidRPr="00A10C26">
        <w:rPr>
          <w:rFonts w:cs="TimesNewRomanPS-ItalicMT"/>
          <w:i/>
          <w:iCs/>
        </w:rPr>
        <w:t>a</w:t>
      </w:r>
      <w:r w:rsidRPr="00A10C26">
        <w:rPr>
          <w:rFonts w:cs="TimesNewRomanPS-ItalicMT"/>
          <w:i/>
          <w:iCs/>
        </w:rPr>
        <w:t xml:space="preserve">zioni visive, a reazioni speculari (riflessive, proiettive, </w:t>
      </w:r>
      <w:proofErr w:type="spellStart"/>
      <w:r w:rsidRPr="00A10C26">
        <w:rPr>
          <w:rFonts w:cs="TimesNewRomanPS-ItalicMT"/>
          <w:i/>
          <w:iCs/>
        </w:rPr>
        <w:t>introiettive</w:t>
      </w:r>
      <w:proofErr w:type="spellEnd"/>
      <w:r w:rsidRPr="00A10C26">
        <w:rPr>
          <w:rFonts w:cs="TimesNewRomanPS-ItalicMT"/>
          <w:i/>
          <w:iCs/>
        </w:rPr>
        <w:t>) razionalità e irrazionalità, realtà e soggettiv</w:t>
      </w:r>
      <w:r w:rsidRPr="00A10C26">
        <w:rPr>
          <w:rFonts w:cs="TimesNewRomanPS-ItalicMT"/>
          <w:i/>
          <w:iCs/>
        </w:rPr>
        <w:t>i</w:t>
      </w:r>
      <w:r w:rsidRPr="00A10C26">
        <w:rPr>
          <w:rFonts w:cs="TimesNewRomanPS-ItalicMT"/>
          <w:i/>
          <w:iCs/>
        </w:rPr>
        <w:t>tà. La matrice è il contenuto che gradualmente emerge come significato dell’interazione tra struttura e proce</w:t>
      </w:r>
      <w:r w:rsidRPr="00A10C26">
        <w:rPr>
          <w:rFonts w:cs="TimesNewRomanPS-ItalicMT"/>
          <w:i/>
          <w:iCs/>
        </w:rPr>
        <w:t>s</w:t>
      </w:r>
      <w:r w:rsidRPr="00A10C26">
        <w:rPr>
          <w:rFonts w:cs="TimesNewRomanPS-ItalicMT"/>
          <w:i/>
          <w:iCs/>
        </w:rPr>
        <w:t>so; è ciò che è stato significativamente comunicato, ciò che, da esasperatamente indivi</w:t>
      </w:r>
      <w:r w:rsidR="005B348C" w:rsidRPr="00A10C26">
        <w:rPr>
          <w:rFonts w:cs="TimesNewRomanPS-ItalicMT"/>
          <w:i/>
          <w:iCs/>
          <w:color w:val="000000"/>
        </w:rPr>
        <w:t>dualistico, o, al contrario, da rigida normativa</w:t>
      </w:r>
      <w:r w:rsidRPr="00A10C26">
        <w:rPr>
          <w:rFonts w:cs="TimesNewRomanPS-ItalicMT"/>
          <w:i/>
          <w:iCs/>
          <w:color w:val="000000"/>
        </w:rPr>
        <w:t xml:space="preserve"> </w:t>
      </w:r>
      <w:r w:rsidR="005B348C" w:rsidRPr="00A10C26">
        <w:rPr>
          <w:rFonts w:cs="TimesNewRomanPS-ItalicMT"/>
          <w:i/>
          <w:iCs/>
          <w:color w:val="000000"/>
        </w:rPr>
        <w:t>impersonale, diventa grazie al contributo di tutti</w:t>
      </w:r>
      <w:r w:rsidRPr="00A10C26">
        <w:rPr>
          <w:rFonts w:cs="TimesNewRomanPS-ItalicMT"/>
          <w:i/>
          <w:iCs/>
          <w:color w:val="000000"/>
        </w:rPr>
        <w:t xml:space="preserve"> </w:t>
      </w:r>
      <w:r w:rsidR="005B348C" w:rsidRPr="00A10C26">
        <w:rPr>
          <w:rFonts w:cs="TimesNewRomanPS-ItalicMT"/>
          <w:i/>
          <w:iCs/>
          <w:color w:val="000000"/>
        </w:rPr>
        <w:t xml:space="preserve">(«alla comune-azione» dice De </w:t>
      </w:r>
      <w:proofErr w:type="spellStart"/>
      <w:r w:rsidR="005B348C" w:rsidRPr="00A10C26">
        <w:rPr>
          <w:rFonts w:cs="TimesNewRomanPS-ItalicMT"/>
          <w:i/>
          <w:iCs/>
          <w:color w:val="000000"/>
        </w:rPr>
        <w:t>Maré</w:t>
      </w:r>
      <w:proofErr w:type="spellEnd"/>
      <w:r w:rsidR="005B348C" w:rsidRPr="00A10C26">
        <w:rPr>
          <w:rFonts w:cs="TimesNewRomanPS-ItalicMT"/>
          <w:i/>
          <w:iCs/>
          <w:color w:val="000000"/>
        </w:rPr>
        <w:t>) una comunicazione,un nuovo contesto per tutto il gruppo e</w:t>
      </w:r>
      <w:r w:rsidRPr="00A10C26">
        <w:rPr>
          <w:rFonts w:cs="TimesNewRomanPS-ItalicMT"/>
          <w:i/>
          <w:iCs/>
          <w:color w:val="000000"/>
        </w:rPr>
        <w:t xml:space="preserve"> </w:t>
      </w:r>
      <w:r w:rsidR="005B348C" w:rsidRPr="00A10C26">
        <w:rPr>
          <w:rFonts w:cs="TimesNewRomanPS-ItalicMT"/>
          <w:i/>
          <w:iCs/>
          <w:color w:val="000000"/>
        </w:rPr>
        <w:t xml:space="preserve">ciascuno dei componenti” </w:t>
      </w:r>
      <w:r w:rsidR="005B348C" w:rsidRPr="00A10C26">
        <w:rPr>
          <w:rFonts w:cs="TimesNewRomanPSMT"/>
          <w:color w:val="000000"/>
        </w:rPr>
        <w:t>(1999, pp. 3602-3).</w:t>
      </w:r>
    </w:p>
    <w:p w:rsidR="005B348C" w:rsidRPr="00A10C26" w:rsidRDefault="005B348C" w:rsidP="006E0C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Quindi, la Gruppoanalisi affonda le radici nel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pensiero psicoanalitico ma ne allarga l’orizzonte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concettuale e cl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 xml:space="preserve">nico, in quanto </w:t>
      </w:r>
      <w:r w:rsidR="00A10C26">
        <w:rPr>
          <w:rFonts w:cs="TimesNewRomanPSMT"/>
          <w:color w:val="000000"/>
        </w:rPr>
        <w:t>c</w:t>
      </w:r>
      <w:r w:rsidRPr="00A10C26">
        <w:rPr>
          <w:rFonts w:cs="TimesNewRomanPSMT"/>
          <w:color w:val="000000"/>
        </w:rPr>
        <w:t>onsidera la mente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la sofferenza psichica non come un fatto personale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ma un fenomeno </w:t>
      </w:r>
      <w:proofErr w:type="spellStart"/>
      <w:r w:rsidRPr="00A10C26">
        <w:rPr>
          <w:rFonts w:cs="TimesNewRomanPSMT"/>
          <w:color w:val="000000"/>
        </w:rPr>
        <w:t>mu</w:t>
      </w:r>
      <w:r w:rsidRPr="00A10C26">
        <w:rPr>
          <w:rFonts w:cs="TimesNewRomanPSMT"/>
          <w:color w:val="000000"/>
        </w:rPr>
        <w:t>l</w:t>
      </w:r>
      <w:r w:rsidRPr="00A10C26">
        <w:rPr>
          <w:rFonts w:cs="TimesNewRomanPSMT"/>
          <w:color w:val="000000"/>
        </w:rPr>
        <w:t>tipersonale</w:t>
      </w:r>
      <w:proofErr w:type="spellEnd"/>
      <w:r w:rsidRPr="00A10C26">
        <w:rPr>
          <w:rFonts w:cs="TimesNewRomanPSMT"/>
          <w:color w:val="000000"/>
        </w:rPr>
        <w:t xml:space="preserve"> derivato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dall’interazione costante e dinamica delle appartenenze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trans-personali e trans-generazionali.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Il metodo gruppoanalitico si basa sulla triade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struttura, processo e contenuto formulata da A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thony.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La struttura si riferisce ai partecipanti, agli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aspetti spazio-temporali, </w:t>
      </w:r>
      <w:proofErr w:type="spellStart"/>
      <w:r w:rsidRPr="00A10C26">
        <w:rPr>
          <w:rFonts w:cs="TimesNewRomanPSMT"/>
          <w:color w:val="000000"/>
        </w:rPr>
        <w:t>ll</w:t>
      </w:r>
      <w:proofErr w:type="spellEnd"/>
      <w:r w:rsidRPr="00A10C26">
        <w:rPr>
          <w:rFonts w:cs="TimesNewRomanPSMT"/>
          <w:color w:val="000000"/>
        </w:rPr>
        <w:t>’organizzazione ed alla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norma che la regolano.</w:t>
      </w:r>
      <w:r w:rsidR="00CB1489" w:rsidRPr="00A10C26">
        <w:rPr>
          <w:rFonts w:cs="TimesNewRomanPSMT"/>
          <w:color w:val="000000"/>
        </w:rPr>
        <w:t xml:space="preserve">  </w:t>
      </w:r>
      <w:r w:rsidRPr="00A10C26">
        <w:rPr>
          <w:rFonts w:cs="TimesNewRomanPSMT"/>
          <w:color w:val="000000"/>
        </w:rPr>
        <w:t>Il processo riguarda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gli aspetti dinamici attivati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all’interno della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struttura, all’azione</w:t>
      </w:r>
      <w:r w:rsidR="00CB1489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cioè che si </w:t>
      </w:r>
      <w:r w:rsidR="00CB1489" w:rsidRPr="00A10C26">
        <w:rPr>
          <w:rFonts w:cs="TimesNewRomanPSMT"/>
          <w:color w:val="000000"/>
        </w:rPr>
        <w:t>s</w:t>
      </w:r>
      <w:r w:rsidRPr="00A10C26">
        <w:rPr>
          <w:rFonts w:cs="TimesNewRomanPSMT"/>
          <w:color w:val="000000"/>
        </w:rPr>
        <w:t>volge tra 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partecipanti in quel determinato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luogo e quel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determinato momento.</w:t>
      </w:r>
    </w:p>
    <w:p w:rsidR="005B348C" w:rsidRPr="00A10C26" w:rsidRDefault="005B348C" w:rsidP="006E0C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lastRenderedPageBreak/>
        <w:t>Il processo terapeutico,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nella sua evoluzione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ideale nel tempo, può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essere diviso in tre fasi: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iniziale, intermedia 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finale (Foulkes, Anthony,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1957; Foulkes,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1973). Rispetto al numero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dei partecipanti,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il gruppo si distingue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in </w:t>
      </w:r>
      <w:r w:rsidRPr="00A10C26">
        <w:rPr>
          <w:rFonts w:cs="TimesNewRomanPS-ItalicMT"/>
          <w:i/>
          <w:iCs/>
          <w:color w:val="000000"/>
        </w:rPr>
        <w:t xml:space="preserve">piccolo </w:t>
      </w:r>
      <w:r w:rsidRPr="00A10C26">
        <w:rPr>
          <w:rFonts w:cs="TimesNewRomanPSMT"/>
          <w:color w:val="000000"/>
        </w:rPr>
        <w:t>dai 7 ai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12 membri, </w:t>
      </w:r>
      <w:r w:rsidRPr="00A10C26">
        <w:rPr>
          <w:rFonts w:cs="TimesNewRomanPS-ItalicMT"/>
          <w:i/>
          <w:iCs/>
          <w:color w:val="000000"/>
        </w:rPr>
        <w:t xml:space="preserve">mediano </w:t>
      </w:r>
      <w:r w:rsidRPr="00A10C26">
        <w:rPr>
          <w:rFonts w:cs="TimesNewRomanPSMT"/>
          <w:color w:val="000000"/>
        </w:rPr>
        <w:t>(o intermedio) dai 12 ai 30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membri, </w:t>
      </w:r>
      <w:r w:rsidRPr="00A10C26">
        <w:rPr>
          <w:rFonts w:cs="TimesNewRomanPS-ItalicMT"/>
          <w:i/>
          <w:iCs/>
          <w:color w:val="000000"/>
        </w:rPr>
        <w:t xml:space="preserve">allargato </w:t>
      </w:r>
      <w:r w:rsidRPr="00A10C26">
        <w:rPr>
          <w:rFonts w:cs="TimesNewRomanPSMT"/>
          <w:color w:val="000000"/>
        </w:rPr>
        <w:t>(o grande) oltre i 30 membri.</w:t>
      </w:r>
    </w:p>
    <w:p w:rsidR="005B348C" w:rsidRPr="00A10C26" w:rsidRDefault="005B348C" w:rsidP="000E67B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Rispetto ai campi applicativi, grazie alla sua flessibilità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versatilità, il gruppo può essere usato in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ambito clinico, formativo, di analisi istituzionale 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 interventi psico-sociali. Proprio nel campo delle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metodologie di intervento psico-sociale, il Gruppo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Analitico Allargato rappresenta un capitolo importante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originale del pensiero grupp</w:t>
      </w:r>
      <w:r w:rsidRPr="00A10C26">
        <w:rPr>
          <w:rFonts w:cs="TimesNewRomanPSMT"/>
          <w:color w:val="000000"/>
        </w:rPr>
        <w:t>o</w:t>
      </w:r>
      <w:r w:rsidRPr="00A10C26">
        <w:rPr>
          <w:rFonts w:cs="TimesNewRomanPSMT"/>
          <w:color w:val="000000"/>
        </w:rPr>
        <w:t>analitico.</w:t>
      </w:r>
    </w:p>
    <w:p w:rsidR="005B348C" w:rsidRPr="00A10C26" w:rsidRDefault="005B348C" w:rsidP="000E67B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L’interesse per il setting gruppale allargato si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sviluppa verso la fine degli anni ‘70. Fondamentale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per approfo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dire la prime teorie gruppoanalitiche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a riguardo è il testo di </w:t>
      </w:r>
      <w:proofErr w:type="spellStart"/>
      <w:r w:rsidRPr="00A10C26">
        <w:rPr>
          <w:rFonts w:cs="TimesNewRomanPSMT"/>
          <w:color w:val="000000"/>
        </w:rPr>
        <w:t>Kreeger</w:t>
      </w:r>
      <w:proofErr w:type="spellEnd"/>
      <w:r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-ItalicMT"/>
          <w:i/>
          <w:iCs/>
          <w:color w:val="000000"/>
        </w:rPr>
        <w:t>Large</w:t>
      </w:r>
      <w:proofErr w:type="spellEnd"/>
      <w:r w:rsidRPr="00A10C26">
        <w:rPr>
          <w:rFonts w:cs="TimesNewRomanPS-ItalicMT"/>
          <w:i/>
          <w:iCs/>
          <w:color w:val="000000"/>
        </w:rPr>
        <w:t xml:space="preserve"> Group</w:t>
      </w:r>
      <w:r w:rsidRPr="00A10C26">
        <w:rPr>
          <w:rFonts w:cs="TimesNewRomanPSMT"/>
          <w:color w:val="000000"/>
        </w:rPr>
        <w:t>(1975), che raccoglie, tra gli altri, i contributi di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autori come </w:t>
      </w:r>
      <w:r w:rsidR="006E0C11" w:rsidRPr="00A10C26">
        <w:rPr>
          <w:rFonts w:cs="TimesNewRomanPSMT"/>
          <w:color w:val="000000"/>
        </w:rPr>
        <w:t xml:space="preserve"> F</w:t>
      </w:r>
      <w:r w:rsidRPr="00A10C26">
        <w:rPr>
          <w:rFonts w:cs="TimesNewRomanPSMT"/>
          <w:color w:val="000000"/>
        </w:rPr>
        <w:t xml:space="preserve">oulkes, De </w:t>
      </w:r>
      <w:proofErr w:type="spellStart"/>
      <w:r w:rsidRPr="00A10C26">
        <w:rPr>
          <w:rFonts w:cs="TimesNewRomanPSMT"/>
          <w:color w:val="000000"/>
        </w:rPr>
        <w:t>Marè</w:t>
      </w:r>
      <w:proofErr w:type="spellEnd"/>
      <w:r w:rsidRPr="00A10C26">
        <w:rPr>
          <w:rFonts w:cs="TimesNewRomanPSMT"/>
          <w:color w:val="000000"/>
        </w:rPr>
        <w:t xml:space="preserve">, </w:t>
      </w:r>
      <w:proofErr w:type="spellStart"/>
      <w:r w:rsidRPr="00A10C26">
        <w:rPr>
          <w:rFonts w:cs="TimesNewRomanPSMT"/>
          <w:color w:val="000000"/>
        </w:rPr>
        <w:t>Main</w:t>
      </w:r>
      <w:proofErr w:type="spellEnd"/>
      <w:r w:rsidRPr="00A10C26">
        <w:rPr>
          <w:rFonts w:cs="TimesNewRomanPSMT"/>
          <w:color w:val="000000"/>
        </w:rPr>
        <w:t xml:space="preserve">, </w:t>
      </w:r>
      <w:proofErr w:type="spellStart"/>
      <w:r w:rsidRPr="00A10C26">
        <w:rPr>
          <w:rFonts w:cs="TimesNewRomanPSMT"/>
          <w:color w:val="000000"/>
        </w:rPr>
        <w:t>Turquet</w:t>
      </w:r>
      <w:proofErr w:type="spellEnd"/>
      <w:r w:rsidRPr="00A10C26">
        <w:rPr>
          <w:rFonts w:cs="TimesNewRomanPSMT"/>
          <w:color w:val="000000"/>
        </w:rPr>
        <w:t>, 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quali descrivono le dinamiche emergenti quando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il gruppo è composto da più di 40 persone. Negli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stessi anni anche un gruppo di psicoanalisti francesi,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con particolare riferimento ad </w:t>
      </w:r>
      <w:proofErr w:type="spellStart"/>
      <w:r w:rsidRPr="00A10C26">
        <w:rPr>
          <w:rFonts w:cs="TimesNewRomanPSMT"/>
          <w:color w:val="000000"/>
        </w:rPr>
        <w:t>Anzieu</w:t>
      </w:r>
      <w:proofErr w:type="spellEnd"/>
      <w:r w:rsidRPr="00A10C26">
        <w:rPr>
          <w:rFonts w:cs="TimesNewRomanPSMT"/>
          <w:color w:val="000000"/>
        </w:rPr>
        <w:t>, si interessa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alle dinamiche dei gruppi allargati, con un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approccio che prima abbiamo definito come psicoanalisi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 xml:space="preserve">di </w:t>
      </w:r>
      <w:r w:rsidRPr="00A10C26">
        <w:rPr>
          <w:rFonts w:cs="TimesNewRomanPSMT"/>
          <w:color w:val="000000"/>
        </w:rPr>
        <w:t>gruppo (</w:t>
      </w:r>
      <w:proofErr w:type="spellStart"/>
      <w:r w:rsidRPr="00A10C26">
        <w:rPr>
          <w:rFonts w:cs="TimesNewRomanPSMT"/>
          <w:color w:val="000000"/>
        </w:rPr>
        <w:t>Anzieu</w:t>
      </w:r>
      <w:proofErr w:type="spellEnd"/>
      <w:r w:rsidRPr="00A10C26">
        <w:rPr>
          <w:rFonts w:cs="TimesNewRomanPSMT"/>
          <w:color w:val="000000"/>
        </w:rPr>
        <w:t>, 1976).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Le esperienze inglese e francese rispetto al</w:t>
      </w:r>
      <w:r w:rsidR="006E0C11"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Large</w:t>
      </w:r>
      <w:proofErr w:type="spellEnd"/>
      <w:r w:rsidRPr="00A10C26">
        <w:rPr>
          <w:rFonts w:cs="TimesNewRomanPSMT"/>
          <w:color w:val="000000"/>
        </w:rPr>
        <w:t xml:space="preserve"> Group si riferiscono principalmente ad una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sessione giornaliera, anche in giorni successivi, inserita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 s</w:t>
      </w:r>
      <w:r w:rsidRPr="00A10C26">
        <w:rPr>
          <w:rFonts w:cs="TimesNewRomanPSMT"/>
          <w:color w:val="000000"/>
        </w:rPr>
        <w:t>e</w:t>
      </w:r>
      <w:r w:rsidRPr="00A10C26">
        <w:rPr>
          <w:rFonts w:cs="TimesNewRomanPSMT"/>
          <w:color w:val="000000"/>
        </w:rPr>
        <w:t>minari di formazione con lezioni teoriche,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plenarie, piccoli gruppi e gruppi mediani, per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lo più in contesti form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 xml:space="preserve">tivi quale le Leicester </w:t>
      </w:r>
      <w:proofErr w:type="spellStart"/>
      <w:r w:rsidRPr="00A10C26">
        <w:rPr>
          <w:rFonts w:cs="TimesNewRomanPSMT"/>
          <w:color w:val="000000"/>
        </w:rPr>
        <w:t>Conferences</w:t>
      </w:r>
      <w:proofErr w:type="spellEnd"/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del </w:t>
      </w:r>
      <w:proofErr w:type="spellStart"/>
      <w:r w:rsidRPr="00A10C26">
        <w:rPr>
          <w:rFonts w:cs="TimesNewRomanPSMT"/>
          <w:color w:val="000000"/>
        </w:rPr>
        <w:t>Tavistock</w:t>
      </w:r>
      <w:proofErr w:type="spellEnd"/>
      <w:r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Institute</w:t>
      </w:r>
      <w:proofErr w:type="spellEnd"/>
      <w:r w:rsidRPr="00A10C26">
        <w:rPr>
          <w:rFonts w:cs="TimesNewRomanPSMT"/>
          <w:color w:val="000000"/>
        </w:rPr>
        <w:t>, i congressi della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Group Analytic Society (GAS) e </w:t>
      </w:r>
      <w:r w:rsidR="006E0C11" w:rsidRPr="00A10C26">
        <w:rPr>
          <w:rFonts w:cs="TimesNewRomanPSMT"/>
          <w:color w:val="000000"/>
        </w:rPr>
        <w:t xml:space="preserve"> d</w:t>
      </w:r>
      <w:r w:rsidRPr="00A10C26">
        <w:rPr>
          <w:rFonts w:cs="TimesNewRomanPSMT"/>
          <w:color w:val="000000"/>
        </w:rPr>
        <w:t>ell</w:t>
      </w:r>
      <w:r w:rsidR="006E0C11" w:rsidRPr="00A10C26">
        <w:rPr>
          <w:rFonts w:cs="TimesNewRomanPSMT"/>
          <w:color w:val="000000"/>
        </w:rPr>
        <w:t xml:space="preserve">o </w:t>
      </w:r>
      <w:r w:rsidRPr="00A10C26">
        <w:rPr>
          <w:rFonts w:cs="TimesNewRomanPSMT"/>
          <w:color w:val="000000"/>
        </w:rPr>
        <w:t>International</w:t>
      </w:r>
      <w:r w:rsidR="006E0C11"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Association</w:t>
      </w:r>
      <w:proofErr w:type="spellEnd"/>
      <w:r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of</w:t>
      </w:r>
      <w:proofErr w:type="spellEnd"/>
      <w:r w:rsidRPr="00A10C26">
        <w:rPr>
          <w:rFonts w:cs="TimesNewRomanPSMT"/>
          <w:color w:val="000000"/>
        </w:rPr>
        <w:t xml:space="preserve"> Group</w:t>
      </w:r>
      <w:r w:rsidR="006E0C11"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Psychotherapy</w:t>
      </w:r>
      <w:proofErr w:type="spellEnd"/>
      <w:r w:rsidRPr="00A10C26">
        <w:rPr>
          <w:rFonts w:cs="TimesNewRomanPSMT"/>
          <w:color w:val="000000"/>
        </w:rPr>
        <w:t xml:space="preserve"> (IAGP),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gruppi allargati in comunità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psichiatriche 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aziende.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 Italia, invece, il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Gruppo Analitico Allargato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proposto da Alice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Von </w:t>
      </w:r>
      <w:proofErr w:type="spellStart"/>
      <w:r w:rsidRPr="00A10C26">
        <w:rPr>
          <w:rFonts w:cs="TimesNewRomanPSMT"/>
          <w:color w:val="000000"/>
        </w:rPr>
        <w:t>Platen</w:t>
      </w:r>
      <w:proofErr w:type="spellEnd"/>
      <w:r w:rsidRPr="00A10C26">
        <w:rPr>
          <w:rFonts w:cs="TimesNewRomanPSMT"/>
          <w:color w:val="000000"/>
        </w:rPr>
        <w:t xml:space="preserve"> all’inizio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degli anni ‘90, prevede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se</w:t>
      </w:r>
      <w:r w:rsidRPr="00A10C26">
        <w:rPr>
          <w:rFonts w:cs="TimesNewRomanPSMT"/>
          <w:color w:val="000000"/>
        </w:rPr>
        <w:t>t</w:t>
      </w:r>
      <w:r w:rsidRPr="00A10C26">
        <w:rPr>
          <w:rFonts w:cs="TimesNewRomanPSMT"/>
          <w:color w:val="000000"/>
        </w:rPr>
        <w:t>te sessioni da un’ora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mezzo ciascuna, articolate</w:t>
      </w:r>
      <w:r w:rsidR="006E0C11" w:rsidRPr="00A10C26">
        <w:rPr>
          <w:rFonts w:cs="TimesNewRomanPSMT"/>
          <w:color w:val="000000"/>
        </w:rPr>
        <w:t xml:space="preserve">  </w:t>
      </w:r>
      <w:r w:rsidRPr="00A10C26">
        <w:rPr>
          <w:rFonts w:cs="TimesNewRomanPSMT"/>
          <w:color w:val="000000"/>
        </w:rPr>
        <w:t>in due giornate</w:t>
      </w:r>
      <w:r w:rsidR="006E0C11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consecutive.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Grazie anche al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contributo di Leonardo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Ancona, il Gruppo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Analitico Allargato così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come ancora oggi viene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proposto da Il Cerchio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(Associazi</w:t>
      </w:r>
      <w:r w:rsidRPr="00A10C26">
        <w:rPr>
          <w:rFonts w:cs="TimesNewRomanPSMT"/>
          <w:color w:val="000000"/>
        </w:rPr>
        <w:t>o</w:t>
      </w:r>
      <w:r w:rsidRPr="00A10C26">
        <w:rPr>
          <w:rFonts w:cs="TimesNewRomanPSMT"/>
          <w:color w:val="000000"/>
        </w:rPr>
        <w:t>ne Italiana di Gruppoanalisi) si configura come un dispositivo gruppale innovativo,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pensato con la finalità, a</w:t>
      </w:r>
      <w:r w:rsidRPr="00A10C26">
        <w:rPr>
          <w:rFonts w:cs="TimesNewRomanPSMT"/>
          <w:color w:val="000000"/>
        </w:rPr>
        <w:t>m</w:t>
      </w:r>
      <w:r w:rsidRPr="00A10C26">
        <w:rPr>
          <w:rFonts w:cs="TimesNewRomanPSMT"/>
          <w:color w:val="000000"/>
        </w:rPr>
        <w:t>biziosa ed originale al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tempo stesso, di analizzare e rilevare le dinamiche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psicosociali che si possono osservare in esso, ritenendole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uno specchio di quello che accade nella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società.</w:t>
      </w:r>
    </w:p>
    <w:p w:rsidR="005B348C" w:rsidRPr="00A10C26" w:rsidRDefault="005B348C" w:rsidP="000E67BE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Il Gruppo Analitico Allargato è uno strumento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prezioso di formazione ed è anche utile come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strumento di a</w:t>
      </w:r>
      <w:r w:rsidRPr="00A10C26">
        <w:rPr>
          <w:rFonts w:cs="TimesNewRomanPSMT"/>
          <w:color w:val="000000"/>
        </w:rPr>
        <w:t>g</w:t>
      </w:r>
      <w:r w:rsidRPr="00A10C26">
        <w:rPr>
          <w:rFonts w:cs="TimesNewRomanPSMT"/>
          <w:color w:val="000000"/>
        </w:rPr>
        <w:t>giornamento e riqualificazione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per ogni professionista che si trovi a lavorare con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gruppi numericamente sup</w:t>
      </w:r>
      <w:r w:rsidRPr="00A10C26">
        <w:rPr>
          <w:rFonts w:cs="TimesNewRomanPSMT"/>
          <w:color w:val="000000"/>
        </w:rPr>
        <w:t>e</w:t>
      </w:r>
      <w:r w:rsidRPr="00A10C26">
        <w:rPr>
          <w:rFonts w:cs="TimesNewRomanPSMT"/>
          <w:color w:val="000000"/>
        </w:rPr>
        <w:t>riori alle 30 persone.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Il Gruppo Analitico Allargato dà la possibilità di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sperimentare stati emozionali molto inte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si e di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sviluppare uno spazio mentale dove elaborare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quelle tensioni tra forze interpersonali e sociali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antagon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>ste, inevitabilmente presenti in ogni luogo</w:t>
      </w:r>
      <w:r w:rsidR="000E67BE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condiviso tra più persone.</w:t>
      </w:r>
    </w:p>
    <w:p w:rsidR="005B348C" w:rsidRPr="00A10C26" w:rsidRDefault="005B348C" w:rsidP="00FE37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Mentre nel gruppo piccolo il pensiero viene</w:t>
      </w:r>
      <w:r w:rsidR="00AB3C66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usato come difesa contro la paura delle emozioni,</w:t>
      </w:r>
      <w:r w:rsidR="00AB3C66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nel gruppo alla</w:t>
      </w:r>
      <w:r w:rsidRPr="00A10C26">
        <w:rPr>
          <w:rFonts w:cs="TimesNewRomanPSMT"/>
          <w:color w:val="000000"/>
        </w:rPr>
        <w:t>r</w:t>
      </w:r>
      <w:r w:rsidRPr="00A10C26">
        <w:rPr>
          <w:rFonts w:cs="TimesNewRomanPSMT"/>
          <w:color w:val="000000"/>
        </w:rPr>
        <w:t>gato, invece si impara a pensare e</w:t>
      </w:r>
      <w:r w:rsidR="00AB3C66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gestire l’eccessiva emotività (Von </w:t>
      </w:r>
      <w:proofErr w:type="spellStart"/>
      <w:r w:rsidRPr="00A10C26">
        <w:rPr>
          <w:rFonts w:cs="TimesNewRomanPSMT"/>
          <w:color w:val="000000"/>
        </w:rPr>
        <w:t>Platen</w:t>
      </w:r>
      <w:proofErr w:type="spellEnd"/>
      <w:r w:rsidRPr="00A10C26">
        <w:rPr>
          <w:rFonts w:cs="TimesNewRomanPSMT"/>
          <w:color w:val="000000"/>
        </w:rPr>
        <w:t xml:space="preserve"> 1995). “</w:t>
      </w:r>
      <w:r w:rsidRPr="00A10C26">
        <w:rPr>
          <w:rFonts w:cs="TimesNewRomanPS-ItalicMT"/>
          <w:i/>
          <w:iCs/>
          <w:color w:val="000000"/>
        </w:rPr>
        <w:t>I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>Gruppi Analitici Allargati rendono il singolo anonimo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>e confuso, derubato dal suo ordinario sistema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 xml:space="preserve">di </w:t>
      </w:r>
      <w:proofErr w:type="spellStart"/>
      <w:r w:rsidRPr="00A10C26">
        <w:rPr>
          <w:rFonts w:cs="TimesNewRomanPS-ItalicMT"/>
          <w:i/>
          <w:iCs/>
          <w:color w:val="000000"/>
        </w:rPr>
        <w:t>difese…</w:t>
      </w:r>
      <w:proofErr w:type="spellEnd"/>
      <w:r w:rsidRPr="00A10C26">
        <w:rPr>
          <w:rFonts w:cs="TimesNewRomanPS-ItalicMT"/>
          <w:i/>
          <w:iCs/>
          <w:color w:val="000000"/>
        </w:rPr>
        <w:t>.</w:t>
      </w:r>
      <w:r w:rsidR="00FE3743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>in essi si dà ai partecipanti la possibilità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>di esplorare le proprie emozioni distruttive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>consce ed inconsce, ma anche la propria capacità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 xml:space="preserve">di </w:t>
      </w:r>
      <w:r w:rsidRPr="00A10C26">
        <w:rPr>
          <w:rFonts w:cs="TimesNewRomanPS-ItalicMT"/>
          <w:i/>
          <w:iCs/>
          <w:color w:val="000000"/>
        </w:rPr>
        <w:t>e</w:t>
      </w:r>
      <w:r w:rsidRPr="00A10C26">
        <w:rPr>
          <w:rFonts w:cs="TimesNewRomanPS-ItalicMT"/>
          <w:i/>
          <w:iCs/>
          <w:color w:val="000000"/>
        </w:rPr>
        <w:t>sercitare un controllo maturo nelle interazioni</w:t>
      </w:r>
      <w:r w:rsidR="00AB3C66" w:rsidRPr="00A10C26">
        <w:rPr>
          <w:rFonts w:cs="TimesNewRomanPS-ItalicMT"/>
          <w:i/>
          <w:iCs/>
          <w:color w:val="000000"/>
        </w:rPr>
        <w:t xml:space="preserve"> </w:t>
      </w:r>
      <w:r w:rsidRPr="00A10C26">
        <w:rPr>
          <w:rFonts w:cs="TimesNewRomanPS-ItalicMT"/>
          <w:i/>
          <w:iCs/>
          <w:color w:val="000000"/>
        </w:rPr>
        <w:t xml:space="preserve">con gli altri </w:t>
      </w:r>
      <w:r w:rsidRPr="00A10C26">
        <w:rPr>
          <w:rFonts w:cs="TimesNewRomanPSMT"/>
          <w:color w:val="000000"/>
        </w:rPr>
        <w:t xml:space="preserve">(Von </w:t>
      </w:r>
      <w:proofErr w:type="spellStart"/>
      <w:r w:rsidRPr="00A10C26">
        <w:rPr>
          <w:rFonts w:cs="TimesNewRomanPSMT"/>
          <w:color w:val="000000"/>
        </w:rPr>
        <w:t>Platen</w:t>
      </w:r>
      <w:proofErr w:type="spellEnd"/>
      <w:r w:rsidRPr="00A10C26">
        <w:rPr>
          <w:rFonts w:cs="TimesNewRomanPSMT"/>
          <w:color w:val="000000"/>
        </w:rPr>
        <w:t>, 2003, p. 269).</w:t>
      </w:r>
    </w:p>
    <w:p w:rsidR="005B348C" w:rsidRPr="00A10C26" w:rsidRDefault="005B348C" w:rsidP="00FE37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Bisogna specificare che il grado di strutturazione</w:t>
      </w:r>
      <w:r w:rsidR="00AB3C66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del setting, le finalità consce e inconsce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attribuite al workshop esperienziale, o </w:t>
      </w:r>
      <w:r w:rsidR="00FE3743" w:rsidRPr="00A10C26">
        <w:rPr>
          <w:rFonts w:cs="TimesNewRomanPSMT"/>
          <w:color w:val="000000"/>
        </w:rPr>
        <w:t>m</w:t>
      </w:r>
      <w:r w:rsidRPr="00A10C26">
        <w:rPr>
          <w:rFonts w:cs="TimesNewRomanPSMT"/>
          <w:color w:val="000000"/>
        </w:rPr>
        <w:t>eglio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l’intenzionamento conscio e inconscio dello staff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dei conduttori, influenzano molto sia le dinamiche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gruppali che il livello di angoscia che si possono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sperimentare nel gruppo. A tal riguardo, è impo</w:t>
      </w:r>
      <w:r w:rsidRPr="00A10C26">
        <w:rPr>
          <w:rFonts w:cs="TimesNewRomanPSMT"/>
          <w:color w:val="000000"/>
        </w:rPr>
        <w:t>r</w:t>
      </w:r>
      <w:r w:rsidRPr="00A10C26">
        <w:rPr>
          <w:rFonts w:cs="TimesNewRomanPSMT"/>
          <w:color w:val="000000"/>
        </w:rPr>
        <w:t>tante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ricordare che il </w:t>
      </w:r>
      <w:proofErr w:type="spellStart"/>
      <w:r w:rsidRPr="00A10C26">
        <w:rPr>
          <w:rFonts w:cs="TimesNewRomanPSMT"/>
          <w:color w:val="000000"/>
        </w:rPr>
        <w:t>Large</w:t>
      </w:r>
      <w:proofErr w:type="spellEnd"/>
      <w:r w:rsidRPr="00A10C26">
        <w:rPr>
          <w:rFonts w:cs="TimesNewRomanPSMT"/>
          <w:color w:val="000000"/>
        </w:rPr>
        <w:t xml:space="preserve"> Group, e in particolar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modo il Gruppo Analitico Allargato, attivano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dinamiche gru</w:t>
      </w:r>
      <w:r w:rsidRPr="00A10C26">
        <w:rPr>
          <w:rFonts w:cs="TimesNewRomanPSMT"/>
          <w:color w:val="000000"/>
        </w:rPr>
        <w:t>p</w:t>
      </w:r>
      <w:r w:rsidRPr="00A10C26">
        <w:rPr>
          <w:rFonts w:cs="TimesNewRomanPSMT"/>
          <w:color w:val="000000"/>
        </w:rPr>
        <w:t>pali caotiche e a tratti aggressive,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dove è molto difficile cogliere il senso di quello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che accade, facendo sper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>mentare intense angosce</w:t>
      </w:r>
      <w:r w:rsidR="00FE3743" w:rsidRPr="00A10C26">
        <w:rPr>
          <w:rFonts w:cs="TimesNewRomanPSMT"/>
          <w:color w:val="000000"/>
        </w:rPr>
        <w:t xml:space="preserve">  </w:t>
      </w:r>
      <w:r w:rsidRPr="00A10C26">
        <w:rPr>
          <w:rFonts w:cs="TimesNewRomanPSMT"/>
          <w:color w:val="000000"/>
        </w:rPr>
        <w:t>di frammentazione nei partecipanti, ma anche nei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conduttori, e stimolando stati mentali e meccanismi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 tipo psicotico simili a quelli descritti da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Melanie Klein rispetto alle angosce infantili </w:t>
      </w:r>
      <w:proofErr w:type="spellStart"/>
      <w:r w:rsidRPr="00A10C26">
        <w:rPr>
          <w:rFonts w:cs="TimesNewRomanPSMT"/>
          <w:color w:val="000000"/>
        </w:rPr>
        <w:t>preedipiche</w:t>
      </w:r>
      <w:proofErr w:type="spellEnd"/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(</w:t>
      </w:r>
      <w:proofErr w:type="spellStart"/>
      <w:r w:rsidRPr="00A10C26">
        <w:rPr>
          <w:rFonts w:cs="TimesNewRomanPSMT"/>
          <w:color w:val="000000"/>
        </w:rPr>
        <w:t>Anzieu</w:t>
      </w:r>
      <w:proofErr w:type="spellEnd"/>
      <w:r w:rsidRPr="00A10C26">
        <w:rPr>
          <w:rFonts w:cs="TimesNewRomanPSMT"/>
          <w:color w:val="000000"/>
        </w:rPr>
        <w:t xml:space="preserve"> 1976; Foulkes, 1975; Ancona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2002; Von </w:t>
      </w:r>
      <w:proofErr w:type="spellStart"/>
      <w:r w:rsidRPr="00A10C26">
        <w:rPr>
          <w:rFonts w:cs="TimesNewRomanPSMT"/>
          <w:color w:val="000000"/>
        </w:rPr>
        <w:t>Platen</w:t>
      </w:r>
      <w:proofErr w:type="spellEnd"/>
      <w:r w:rsidRPr="00A10C26">
        <w:rPr>
          <w:rFonts w:cs="TimesNewRomanPSMT"/>
          <w:color w:val="000000"/>
        </w:rPr>
        <w:t xml:space="preserve"> 2003).</w:t>
      </w:r>
    </w:p>
    <w:p w:rsidR="005B348C" w:rsidRPr="00A10C26" w:rsidRDefault="005B348C" w:rsidP="00FE374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Le dinamiche e le tematiche emergenti nel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Gruppo Analitico Allargato rimandano a quanto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avviene nel mondo dei sogni, al funzionamento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del pensiero magico infantile, ai processi primari e</w:t>
      </w:r>
      <w:r w:rsidR="00FE3743"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pre-simbolici</w:t>
      </w:r>
      <w:proofErr w:type="spellEnd"/>
      <w:r w:rsidRPr="00A10C26">
        <w:rPr>
          <w:rFonts w:cs="TimesNewRomanPSMT"/>
          <w:color w:val="000000"/>
        </w:rPr>
        <w:t>, così come agli st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ti psicotici. Tutto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ciò permette di attivare in ciascun partecipante una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riflessione importante sul senso stesso dell’identità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soggettiva e collettiva, così profondamente in crisi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 un’epoca come quella attuale, caratterizzata da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grandi cambiamenti e profonde trasformazioni storiche,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sociali e culturali.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L’analisi delle dinamiche del Gruppo Analitico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Allargato ci può far interrogare sul posto che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decidiamo di occupare nella società, sul ruolo attivo/passivo che riusciamo a svolgere, sui conflitti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tra i sottogruppi e sull’attivazione di meccanismi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paranoici, sulla capacità di elaborare le spinte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aggressive, di tollerare situazioni ambivalenti, 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consentire critiche e fav</w:t>
      </w:r>
      <w:r w:rsidRPr="00A10C26">
        <w:rPr>
          <w:rFonts w:cs="TimesNewRomanPSMT"/>
          <w:color w:val="000000"/>
        </w:rPr>
        <w:t>o</w:t>
      </w:r>
      <w:r w:rsidRPr="00A10C26">
        <w:rPr>
          <w:rFonts w:cs="TimesNewRomanPSMT"/>
          <w:color w:val="000000"/>
        </w:rPr>
        <w:t>rire la libertà di parola.</w:t>
      </w:r>
    </w:p>
    <w:p w:rsidR="005B348C" w:rsidRPr="00A10C26" w:rsidRDefault="005B348C" w:rsidP="003757A2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lastRenderedPageBreak/>
        <w:t>Ci può insegnare come è facile che un gruppo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possa rapidamente regredire verso funzionamenti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primitivi di t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>po paranoide o narcisistico, alimentando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irrigidimenti ideologici, nette separazioni tra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buoni e cattivi, sulla te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denza ad individuare capri</w:t>
      </w:r>
      <w:r w:rsidR="003757A2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espiatori.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Sul piano macrosociale e culturale, si assiste,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da una parte, a processi di omogeneizzazione e 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globalizzazione, dall’altra, a fenomeni di massa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 rivendicazione di identità etniche, n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zionali,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religiose (</w:t>
      </w:r>
      <w:proofErr w:type="spellStart"/>
      <w:r w:rsidRPr="00A10C26">
        <w:rPr>
          <w:rFonts w:cs="TimesNewRomanPSMT"/>
          <w:color w:val="000000"/>
        </w:rPr>
        <w:t>Volkan</w:t>
      </w:r>
      <w:proofErr w:type="spellEnd"/>
      <w:r w:rsidRPr="00A10C26">
        <w:rPr>
          <w:rFonts w:cs="TimesNewRomanPSMT"/>
          <w:color w:val="000000"/>
        </w:rPr>
        <w:t>, 1998); si sperimentano trasformazioni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forzate nell’ambito delle organizzazioni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 lav</w:t>
      </w:r>
      <w:r w:rsidRPr="00A10C26">
        <w:rPr>
          <w:rFonts w:cs="TimesNewRomanPSMT"/>
          <w:color w:val="000000"/>
        </w:rPr>
        <w:t>o</w:t>
      </w:r>
      <w:r w:rsidRPr="00A10C26">
        <w:rPr>
          <w:rFonts w:cs="TimesNewRomanPSMT"/>
          <w:color w:val="000000"/>
        </w:rPr>
        <w:t>ro, che non rimandano più un’immagine 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stabilità, coerenza, continuità, come era successo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nei 20/30 anni successivi alla seconda guerra mondiale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(</w:t>
      </w:r>
      <w:proofErr w:type="spellStart"/>
      <w:r w:rsidRPr="00A10C26">
        <w:rPr>
          <w:rFonts w:cs="TimesNewRomanPSMT"/>
          <w:color w:val="000000"/>
        </w:rPr>
        <w:t>Prodgers</w:t>
      </w:r>
      <w:proofErr w:type="spellEnd"/>
      <w:r w:rsidRPr="00A10C26">
        <w:rPr>
          <w:rFonts w:cs="TimesNewRomanPSMT"/>
          <w:color w:val="000000"/>
        </w:rPr>
        <w:t>, 1999) ed anche i sistemi familiari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si confrontano con nuove articolazioni (dalle famiglie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monoparentali alle famiglie allargate). Tutto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ciò implica sviluppare una capacità di interrogarsi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continuamente sul senso dell’identità soggettiva 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collettiva per far fronte alle incertezze, alle co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flittualità,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alle continue tr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sformazioni.</w:t>
      </w:r>
    </w:p>
    <w:p w:rsidR="00A10C26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Sono in corso attualmente studi e ricerche che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possano approfondire le potenzialità di tale dispositivo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di inte</w:t>
      </w:r>
      <w:r w:rsidRPr="00A10C26">
        <w:rPr>
          <w:rFonts w:cs="TimesNewRomanPSMT"/>
          <w:color w:val="000000"/>
        </w:rPr>
        <w:t>r</w:t>
      </w:r>
      <w:r w:rsidRPr="00A10C26">
        <w:rPr>
          <w:rFonts w:cs="TimesNewRomanPSMT"/>
          <w:color w:val="000000"/>
        </w:rPr>
        <w:t>vento psico-sociale, capace di attivare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rapidamente processi e dinamiche e di coinvolgere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contemporaneame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te un numero elevato di</w:t>
      </w:r>
      <w:r w:rsid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persone.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Si pensa infatti che esso possa suscitare interesse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 diversi contesti applic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tivi:</w:t>
      </w:r>
      <w:r w:rsidR="00FE3743" w:rsidRPr="00A10C26">
        <w:rPr>
          <w:rFonts w:cs="TimesNewRomanPSMT"/>
          <w:color w:val="000000"/>
        </w:rPr>
        <w:t xml:space="preserve"> </w:t>
      </w:r>
    </w:p>
    <w:p w:rsidR="005B348C" w:rsidRPr="00A10C26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 xml:space="preserve">- </w:t>
      </w:r>
      <w:r w:rsidRPr="00A10C26">
        <w:rPr>
          <w:rFonts w:cs="TimesNewRomanPS-ItalicMT"/>
          <w:i/>
          <w:iCs/>
          <w:color w:val="000000"/>
        </w:rPr>
        <w:t>in ambito formativo</w:t>
      </w:r>
      <w:r w:rsidRPr="00A10C26">
        <w:rPr>
          <w:rFonts w:cs="TimesNewRomanPSMT"/>
          <w:color w:val="000000"/>
        </w:rPr>
        <w:t>, per tutte quelle figure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professionali che utilizzano la relazione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come strumento di lavoro privilegiato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(</w:t>
      </w:r>
      <w:proofErr w:type="spellStart"/>
      <w:r w:rsidRPr="00A10C26">
        <w:rPr>
          <w:rFonts w:cs="TimesNewRomanPSMT"/>
          <w:color w:val="000000"/>
        </w:rPr>
        <w:t>helper-helped</w:t>
      </w:r>
      <w:proofErr w:type="spellEnd"/>
      <w:r w:rsidRPr="00A10C26">
        <w:rPr>
          <w:rFonts w:cs="TimesNewRomanPSMT"/>
          <w:color w:val="000000"/>
        </w:rPr>
        <w:t>, psicologi, medici, assistenti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sociali, operatori scolastici) e che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intendano avvalersi di una prospettiva 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comprensione dei complessi fenomeni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relazionali con la </w:t>
      </w:r>
      <w:proofErr w:type="spellStart"/>
      <w:r w:rsidRPr="00A10C26">
        <w:rPr>
          <w:rFonts w:cs="TimesNewRomanPSMT"/>
          <w:color w:val="000000"/>
        </w:rPr>
        <w:t>fi</w:t>
      </w:r>
      <w:proofErr w:type="spellEnd"/>
      <w:r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nalità</w:t>
      </w:r>
      <w:proofErr w:type="spellEnd"/>
      <w:r w:rsidRPr="00A10C26">
        <w:rPr>
          <w:rFonts w:cs="TimesNewRomanPSMT"/>
          <w:color w:val="000000"/>
        </w:rPr>
        <w:t xml:space="preserve"> di sostenere 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percorsi ter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peutici in contesti pubblici 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privati,</w:t>
      </w:r>
      <w:r w:rsidR="00A10C26">
        <w:rPr>
          <w:rFonts w:cs="TimesNewRomanPSMT"/>
          <w:color w:val="000000"/>
        </w:rPr>
        <w:t xml:space="preserve"> </w:t>
      </w:r>
    </w:p>
    <w:p w:rsidR="00A10C26" w:rsidRDefault="005B348C" w:rsidP="00A10C2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 xml:space="preserve">- </w:t>
      </w:r>
      <w:r w:rsidRPr="00A10C26">
        <w:rPr>
          <w:rFonts w:cs="TimesNewRomanPS-ItalicMT"/>
          <w:i/>
          <w:iCs/>
          <w:color w:val="000000"/>
        </w:rPr>
        <w:t>come modalità di intervento organizzativo</w:t>
      </w:r>
      <w:r w:rsidRPr="00A10C26">
        <w:rPr>
          <w:rFonts w:cs="TimesNewRomanPSMT"/>
          <w:color w:val="000000"/>
        </w:rPr>
        <w:t>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nelle aziende, nelle comunità terapeutiche,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nelle scuole, nelle ist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>tuzioni, per</w:t>
      </w:r>
      <w:r w:rsid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riflettere sulle dinamiche interne, sull’interscambio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dei ruoli, sulle difese messe in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atto per cont</w:t>
      </w:r>
      <w:r w:rsidRPr="00A10C26">
        <w:rPr>
          <w:rFonts w:cs="TimesNewRomanPSMT"/>
          <w:color w:val="000000"/>
        </w:rPr>
        <w:t>e</w:t>
      </w:r>
      <w:r w:rsidRPr="00A10C26">
        <w:rPr>
          <w:rFonts w:cs="TimesNewRomanPSMT"/>
          <w:color w:val="000000"/>
        </w:rPr>
        <w:t>nere le ansietà connesse al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compito;</w:t>
      </w:r>
    </w:p>
    <w:p w:rsidR="00A10C26" w:rsidRDefault="005B348C" w:rsidP="00A10C2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 xml:space="preserve">- </w:t>
      </w:r>
      <w:r w:rsidRPr="00A10C26">
        <w:rPr>
          <w:rFonts w:cs="TimesNewRomanPS-ItalicMT"/>
          <w:i/>
          <w:iCs/>
          <w:color w:val="000000"/>
        </w:rPr>
        <w:t xml:space="preserve">come strumento di intervento psico-sociale rivolto alla cittadinanza, </w:t>
      </w:r>
      <w:r w:rsidRPr="00A10C26">
        <w:rPr>
          <w:rFonts w:cs="TimesNewRomanPSMT"/>
          <w:color w:val="000000"/>
        </w:rPr>
        <w:t xml:space="preserve">alla </w:t>
      </w:r>
      <w:r w:rsidRPr="00A10C26">
        <w:rPr>
          <w:rFonts w:cs="TimesNewRomanPS-ItalicMT"/>
          <w:i/>
          <w:iCs/>
          <w:color w:val="000000"/>
        </w:rPr>
        <w:t xml:space="preserve">polis, </w:t>
      </w:r>
      <w:r w:rsidRPr="00A10C26">
        <w:rPr>
          <w:rFonts w:cs="TimesNewRomanPSMT"/>
          <w:color w:val="000000"/>
        </w:rPr>
        <w:t>per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migliorare il benessere co</w:t>
      </w:r>
      <w:r w:rsidRPr="00A10C26">
        <w:rPr>
          <w:rFonts w:cs="TimesNewRomanPSMT"/>
          <w:color w:val="000000"/>
        </w:rPr>
        <w:t>l</w:t>
      </w:r>
      <w:r w:rsidRPr="00A10C26">
        <w:rPr>
          <w:rFonts w:cs="TimesNewRomanPSMT"/>
          <w:color w:val="000000"/>
        </w:rPr>
        <w:t>lettivo lavorando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 livello dell’inconscio sociale, mobilitando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le risorse emotive che trasformano 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conflitti in possibilità di dialogo.</w:t>
      </w:r>
      <w:r w:rsidR="00FE3743" w:rsidRPr="00A10C26">
        <w:rPr>
          <w:rFonts w:cs="TimesNewRomanPSMT"/>
          <w:color w:val="000000"/>
        </w:rPr>
        <w:t xml:space="preserve"> </w:t>
      </w:r>
    </w:p>
    <w:p w:rsidR="005B348C" w:rsidRPr="00A10C26" w:rsidRDefault="005B348C" w:rsidP="00A10C2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Solo riconoscendo l’esistenza di un reciproco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rispecchiamento tra il mondo interno individuale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quello del s</w:t>
      </w:r>
      <w:r w:rsidRPr="00A10C26">
        <w:rPr>
          <w:rFonts w:cs="TimesNewRomanPSMT"/>
          <w:color w:val="000000"/>
        </w:rPr>
        <w:t>i</w:t>
      </w:r>
      <w:r w:rsidRPr="00A10C26">
        <w:rPr>
          <w:rFonts w:cs="TimesNewRomanPSMT"/>
          <w:color w:val="000000"/>
        </w:rPr>
        <w:t>stema circostante (famiglia, gruppo,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istituzione, società), si può pensare di promuovere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un’epistemologia tr</w:t>
      </w:r>
      <w:r w:rsidRPr="00A10C26">
        <w:rPr>
          <w:rFonts w:cs="TimesNewRomanPSMT"/>
          <w:color w:val="000000"/>
        </w:rPr>
        <w:t>a</w:t>
      </w:r>
      <w:r w:rsidRPr="00A10C26">
        <w:rPr>
          <w:rFonts w:cs="TimesNewRomanPSMT"/>
          <w:color w:val="000000"/>
        </w:rPr>
        <w:t>sformativa, in grado di intervenire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 tutti i livelli, riflettere sui modelli culturali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 attivare scambi. Altrimenti, si finisce per creare,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da un lato, sottosistemi chiusi che ripropongono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all’interno climi culturali di esclusione opp</w:t>
      </w:r>
      <w:r w:rsidRPr="00A10C26">
        <w:rPr>
          <w:rFonts w:cs="TimesNewRomanPSMT"/>
          <w:color w:val="000000"/>
        </w:rPr>
        <w:t>u</w:t>
      </w:r>
      <w:r w:rsidRPr="00A10C26">
        <w:rPr>
          <w:rFonts w:cs="TimesNewRomanPSMT"/>
          <w:color w:val="000000"/>
        </w:rPr>
        <w:t>re,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dall’altro, situazioni idilliache ma incapaci 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articolarsi con il contesto, una sorta di cattedrali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nel deserto che tuttavia vivono la dimensione</w:t>
      </w:r>
      <w:r w:rsidR="00FE3743" w:rsidRPr="00A10C26">
        <w:rPr>
          <w:rFonts w:cs="TimesNewRomanPSMT"/>
          <w:color w:val="000000"/>
        </w:rPr>
        <w:t xml:space="preserve"> d</w:t>
      </w:r>
      <w:r w:rsidRPr="00A10C26">
        <w:rPr>
          <w:rFonts w:cs="TimesNewRomanPSMT"/>
          <w:color w:val="000000"/>
        </w:rPr>
        <w:t>ell</w:t>
      </w:r>
      <w:r w:rsidR="00FE3743" w:rsidRPr="00A10C26">
        <w:rPr>
          <w:rFonts w:cs="TimesNewRomanPSMT"/>
          <w:color w:val="000000"/>
        </w:rPr>
        <w:t xml:space="preserve">a </w:t>
      </w:r>
      <w:r w:rsidRPr="00A10C26">
        <w:rPr>
          <w:rFonts w:cs="TimesNewRomanPSMT"/>
          <w:color w:val="000000"/>
        </w:rPr>
        <w:t>emarginazione e l’impossibilità dell’integrazione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 il tessuto sociale. L’</w:t>
      </w:r>
      <w:proofErr w:type="spellStart"/>
      <w:r w:rsidRPr="00A10C26">
        <w:rPr>
          <w:rFonts w:cs="TimesNewRomanPSMT"/>
          <w:color w:val="000000"/>
        </w:rPr>
        <w:t>attraversabilità</w:t>
      </w:r>
      <w:proofErr w:type="spellEnd"/>
      <w:r w:rsidRPr="00A10C26">
        <w:rPr>
          <w:rFonts w:cs="TimesNewRomanPSMT"/>
          <w:color w:val="000000"/>
        </w:rPr>
        <w:t xml:space="preserve"> dei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confini gruppali e istituzionali è, infatti, misura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della capacità mentale di tollerare l’ambivalenza 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l’ambiguità, di contenere il conflitto, di dialogare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 l’alterità, senza andare in confusione e senza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dover ricorrere a categorizzazioni rigide e stigmatizzanti.</w:t>
      </w:r>
    </w:p>
    <w:p w:rsidR="005B348C" w:rsidRPr="00A10C26" w:rsidRDefault="005B348C" w:rsidP="00A10C26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La storia recente allerta infatti sul rischio sempre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incombente di scivolare verso meccanismi regressivi,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essendo l’equilibrio sociale raggiunto da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un determinato sistema non un valore assoluto ma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una condizione dal caratt</w:t>
      </w:r>
      <w:r w:rsidRPr="00A10C26">
        <w:rPr>
          <w:rFonts w:cs="TimesNewRomanPSMT"/>
          <w:color w:val="000000"/>
        </w:rPr>
        <w:t>e</w:t>
      </w:r>
      <w:r w:rsidRPr="00A10C26">
        <w:rPr>
          <w:rFonts w:cs="TimesNewRomanPSMT"/>
          <w:color w:val="000000"/>
        </w:rPr>
        <w:t>re transitorio, se non si</w:t>
      </w:r>
      <w:r w:rsid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vigila attentamente e costantemente sui movimenti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collettivi e sui fenomeni che coi</w:t>
      </w:r>
      <w:r w:rsidRPr="00A10C26">
        <w:rPr>
          <w:rFonts w:cs="TimesNewRomanPSMT"/>
          <w:color w:val="000000"/>
        </w:rPr>
        <w:t>n</w:t>
      </w:r>
      <w:r w:rsidRPr="00A10C26">
        <w:rPr>
          <w:rFonts w:cs="TimesNewRomanPSMT"/>
          <w:color w:val="000000"/>
        </w:rPr>
        <w:t>volgono i grandi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gruppi. Per questo motivo, sottolinea Alice Von</w:t>
      </w:r>
      <w:r w:rsidR="00FE3743" w:rsidRPr="00A10C26">
        <w:rPr>
          <w:rFonts w:cs="TimesNewRomanPSMT"/>
          <w:color w:val="000000"/>
        </w:rPr>
        <w:t xml:space="preserve"> </w:t>
      </w:r>
      <w:proofErr w:type="spellStart"/>
      <w:r w:rsidRPr="00A10C26">
        <w:rPr>
          <w:rFonts w:cs="TimesNewRomanPSMT"/>
          <w:color w:val="000000"/>
        </w:rPr>
        <w:t>Platen</w:t>
      </w:r>
      <w:proofErr w:type="spellEnd"/>
      <w:r w:rsidRPr="00A10C26">
        <w:rPr>
          <w:rFonts w:cs="TimesNewRomanPSMT"/>
          <w:color w:val="000000"/>
        </w:rPr>
        <w:t xml:space="preserve"> (1996), è necessario sviluppare abilità adeguate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per comprendere e possibilmente prevenire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questi processi distruttivi.</w:t>
      </w:r>
    </w:p>
    <w:p w:rsidR="005B348C" w:rsidRPr="00A10C26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A10C26">
        <w:rPr>
          <w:rFonts w:cs="TimesNewRomanPSMT"/>
          <w:color w:val="000000"/>
        </w:rPr>
        <w:t>Il setting del Gruppo Analitico Allargato si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configura, quindi, come un osservatorio privilegiato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 xml:space="preserve">e diventa uno strumento </w:t>
      </w:r>
      <w:r w:rsidR="00FE3743" w:rsidRPr="00A10C26">
        <w:rPr>
          <w:rFonts w:cs="TimesNewRomanPSMT"/>
          <w:color w:val="000000"/>
        </w:rPr>
        <w:t>f</w:t>
      </w:r>
      <w:r w:rsidRPr="00A10C26">
        <w:rPr>
          <w:rFonts w:cs="TimesNewRomanPSMT"/>
          <w:color w:val="000000"/>
        </w:rPr>
        <w:t>ondamentale per lo</w:t>
      </w:r>
      <w:r w:rsidR="00FE3743" w:rsidRPr="00A10C26">
        <w:rPr>
          <w:rFonts w:cs="TimesNewRomanPSMT"/>
          <w:color w:val="000000"/>
        </w:rPr>
        <w:t xml:space="preserve"> </w:t>
      </w:r>
      <w:r w:rsidRPr="00A10C26">
        <w:rPr>
          <w:rFonts w:cs="TimesNewRomanPSMT"/>
          <w:color w:val="000000"/>
        </w:rPr>
        <w:t>studio e l’analisi delle dinamiche psicosociali.</w:t>
      </w:r>
    </w:p>
    <w:p w:rsidR="00FE3743" w:rsidRDefault="00FE3743" w:rsidP="005B348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 w:rsidRPr="00FE3743">
        <w:rPr>
          <w:rFonts w:cs="Times New Roman"/>
          <w:b/>
          <w:bCs/>
          <w:color w:val="000000"/>
          <w:sz w:val="20"/>
          <w:szCs w:val="20"/>
        </w:rPr>
        <w:t>Bibliografi 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>Ancona L. (1996), “Psicoanalisi e Gruppoanalisi a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confronto”,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Gli Argonauti</w:t>
      </w:r>
      <w:r w:rsidRPr="00FE3743">
        <w:rPr>
          <w:rFonts w:cs="TimesNewRomanPSMT"/>
          <w:color w:val="000000"/>
          <w:sz w:val="20"/>
          <w:szCs w:val="20"/>
        </w:rPr>
        <w:t>, XVIII, 68, 29-47,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 xml:space="preserve">Ancona, L. (2002).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Pragmatica clinica del gruppo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mediano e grande</w:t>
      </w:r>
      <w:r w:rsidRPr="00FE3743">
        <w:rPr>
          <w:rFonts w:cs="TimesNewRomanPSMT"/>
          <w:color w:val="000000"/>
          <w:sz w:val="20"/>
          <w:szCs w:val="20"/>
        </w:rPr>
        <w:t>, In F. Di Maria, G. Lo Verso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(a cura di),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Gruppi</w:t>
      </w:r>
      <w:r w:rsidRPr="00FE3743">
        <w:rPr>
          <w:rFonts w:cs="TimesNewRomanPSMT"/>
          <w:color w:val="000000"/>
          <w:sz w:val="20"/>
          <w:szCs w:val="20"/>
        </w:rPr>
        <w:t xml:space="preserve">.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Metodi e Strumenti</w:t>
      </w:r>
      <w:r w:rsidRPr="00FE3743">
        <w:rPr>
          <w:rFonts w:cs="TimesNewRomanPSMT"/>
          <w:color w:val="000000"/>
          <w:sz w:val="20"/>
          <w:szCs w:val="20"/>
        </w:rPr>
        <w:t>, Raffaello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Cortina Editore, Milano (pp. 235-251)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proofErr w:type="spellStart"/>
      <w:r w:rsidRPr="00FE3743">
        <w:rPr>
          <w:rFonts w:cs="TimesNewRomanPSMT"/>
          <w:color w:val="000000"/>
          <w:sz w:val="20"/>
          <w:szCs w:val="20"/>
        </w:rPr>
        <w:t>Anzieu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D. (1976),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 xml:space="preserve">Le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groupe</w:t>
      </w:r>
      <w:proofErr w:type="spellEnd"/>
      <w:r w:rsidRP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et</w:t>
      </w:r>
      <w:proofErr w:type="spellEnd"/>
      <w:r w:rsidRPr="00FE3743">
        <w:rPr>
          <w:rFonts w:cs="TimesNewRomanPS-ItalicMT"/>
          <w:i/>
          <w:iCs/>
          <w:color w:val="000000"/>
          <w:sz w:val="20"/>
          <w:szCs w:val="20"/>
        </w:rPr>
        <w:t xml:space="preserve"> l’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inconscient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Bordas</w:t>
      </w:r>
      <w:proofErr w:type="spellEnd"/>
      <w:r w:rsidRPr="00FE3743">
        <w:rPr>
          <w:rFonts w:cs="TimesNewRomanPSMT"/>
          <w:color w:val="000000"/>
          <w:sz w:val="20"/>
          <w:szCs w:val="20"/>
        </w:rPr>
        <w:t>,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Paris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trad.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ita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(1998)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Il gruppo e l’inconscio</w:t>
      </w:r>
      <w:r w:rsidRPr="00FE3743">
        <w:rPr>
          <w:rFonts w:cs="TimesNewRomanPSMT"/>
          <w:color w:val="000000"/>
          <w:sz w:val="20"/>
          <w:szCs w:val="20"/>
        </w:rPr>
        <w:t>,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Borla, 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AD0590">
        <w:rPr>
          <w:rFonts w:cs="TimesNewRomanPSMT"/>
          <w:color w:val="000000"/>
          <w:sz w:val="20"/>
          <w:szCs w:val="20"/>
          <w:lang w:val="en-US"/>
        </w:rPr>
        <w:t xml:space="preserve">Foulkes S. H., Anthony E. J. (1957), </w:t>
      </w:r>
      <w:r w:rsidRPr="00AD0590">
        <w:rPr>
          <w:rFonts w:cs="TimesNewRomanPS-ItalicMT"/>
          <w:i/>
          <w:iCs/>
          <w:color w:val="000000"/>
          <w:sz w:val="20"/>
          <w:szCs w:val="20"/>
          <w:lang w:val="en-US"/>
        </w:rPr>
        <w:t>Group Psychotherapy.</w:t>
      </w:r>
      <w:r w:rsidR="00FE3743" w:rsidRPr="00AD0590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The Psychoanalytic Approach</w:t>
      </w:r>
      <w:r w:rsidRPr="00FE3743">
        <w:rPr>
          <w:rFonts w:cs="TimesNewRomanPSMT"/>
          <w:color w:val="000000"/>
          <w:sz w:val="20"/>
          <w:szCs w:val="20"/>
          <w:lang w:val="en-US"/>
        </w:rPr>
        <w:t>, Penguin</w:t>
      </w:r>
      <w:r w:rsid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Books, Reprinted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Karnac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>, London 1984,</w:t>
      </w:r>
      <w:r w:rsid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Trad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.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Ita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(a cura di R. Pisani) (1998),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L’approccio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psicoanalitico alla psicoterapia di gruppo</w:t>
      </w:r>
      <w:r w:rsidRPr="00FE3743">
        <w:rPr>
          <w:rFonts w:cs="TimesNewRomanPSMT"/>
          <w:color w:val="000000"/>
          <w:sz w:val="20"/>
          <w:szCs w:val="20"/>
        </w:rPr>
        <w:t>,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Edizioni Univers</w:t>
      </w:r>
      <w:r w:rsidRPr="00FE3743">
        <w:rPr>
          <w:rFonts w:cs="TimesNewRomanPSMT"/>
          <w:color w:val="000000"/>
          <w:sz w:val="20"/>
          <w:szCs w:val="20"/>
        </w:rPr>
        <w:t>i</w:t>
      </w:r>
      <w:r w:rsidRPr="00FE3743">
        <w:rPr>
          <w:rFonts w:cs="TimesNewRomanPSMT"/>
          <w:color w:val="000000"/>
          <w:sz w:val="20"/>
          <w:szCs w:val="20"/>
        </w:rPr>
        <w:t>tarie Romane, 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 xml:space="preserve">Foulkes S. H. (1973),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Il gruppo come matrice della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vita mentale dell’individuo</w:t>
      </w:r>
      <w:r w:rsidRPr="00FE3743">
        <w:rPr>
          <w:rFonts w:cs="TimesNewRomanPSMT"/>
          <w:color w:val="000000"/>
          <w:sz w:val="20"/>
          <w:szCs w:val="20"/>
        </w:rPr>
        <w:t xml:space="preserve">, In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Wolberg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L.R.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e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Schwartz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E. K. (a cura di) (1974), “Terapia di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gruppo”, Il pensiero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scientifi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co</w:t>
      </w:r>
      <w:proofErr w:type="spellEnd"/>
      <w:r w:rsidRPr="00FE3743">
        <w:rPr>
          <w:rFonts w:cs="TimesNewRomanPSMT"/>
          <w:color w:val="000000"/>
          <w:sz w:val="20"/>
          <w:szCs w:val="20"/>
        </w:rPr>
        <w:t>, 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lastRenderedPageBreak/>
        <w:t xml:space="preserve">Foulkes S.H. (1975),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L’approccio psicoanalitico a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problemi del gruppo allargato</w:t>
      </w:r>
      <w:r w:rsidRPr="00FE3743">
        <w:rPr>
          <w:rFonts w:cs="TimesNewRomanPSMT"/>
          <w:color w:val="000000"/>
          <w:sz w:val="20"/>
          <w:szCs w:val="20"/>
        </w:rPr>
        <w:t xml:space="preserve">, In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Kreeger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L.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(a cura di),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 xml:space="preserve">The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Large</w:t>
      </w:r>
      <w:proofErr w:type="spellEnd"/>
      <w:r w:rsidRPr="00FE3743">
        <w:rPr>
          <w:rFonts w:cs="TimesNewRomanPS-ItalicMT"/>
          <w:i/>
          <w:iCs/>
          <w:color w:val="000000"/>
          <w:sz w:val="20"/>
          <w:szCs w:val="20"/>
        </w:rPr>
        <w:t xml:space="preserve"> Group. Dynamics and</w:t>
      </w:r>
      <w:r w:rsidR="00FE3743" w:rsidRP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Therapy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Constable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London, trad.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Ita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(1978)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Il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Gruppo Allargato</w:t>
      </w:r>
      <w:r w:rsidRPr="00FE3743">
        <w:rPr>
          <w:rFonts w:cs="TimesNewRomanPSMT"/>
          <w:color w:val="000000"/>
          <w:sz w:val="20"/>
          <w:szCs w:val="20"/>
        </w:rPr>
        <w:t xml:space="preserve">, Armando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Armando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Editore,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Kreeger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L. (a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cura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di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) (1975),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The Large Group. Dynamics</w:t>
      </w:r>
      <w:r w:rsidR="00FE374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and Therapy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, Constable, London,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Trad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>.</w:t>
      </w:r>
      <w:r w:rsid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Ita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(1978)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Il Gruppo Alla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r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gato</w:t>
      </w:r>
      <w:r w:rsidRPr="00FE3743">
        <w:rPr>
          <w:rFonts w:cs="TimesNewRomanPSMT"/>
          <w:color w:val="000000"/>
          <w:sz w:val="20"/>
          <w:szCs w:val="20"/>
        </w:rPr>
        <w:t xml:space="preserve">, Armando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Armando</w:t>
      </w:r>
      <w:proofErr w:type="spellEnd"/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Editore, Roma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Ondarza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L. J. (1999), “Le Psicoterapie di gruppo”,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In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Trattato Italiano di Psichiatria</w:t>
      </w:r>
      <w:r w:rsidRPr="00FE3743">
        <w:rPr>
          <w:rFonts w:cs="TimesNewRomanPSMT"/>
          <w:color w:val="000000"/>
          <w:sz w:val="20"/>
          <w:szCs w:val="20"/>
        </w:rPr>
        <w:t>. Cap. 111, 2°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ed.,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Masson</w:t>
      </w:r>
      <w:proofErr w:type="spellEnd"/>
      <w:r w:rsidRPr="00FE3743">
        <w:rPr>
          <w:rFonts w:cs="TimesNewRomanPSMT"/>
          <w:color w:val="000000"/>
          <w:sz w:val="20"/>
          <w:szCs w:val="20"/>
        </w:rPr>
        <w:t>, Milano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 xml:space="preserve">Pisani R. A. (2000),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Elementi di Gruppoanalisi. Il</w:t>
      </w:r>
      <w:r w:rsidR="00FE374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piccolo gruppo ed intermedio</w:t>
      </w:r>
      <w:r w:rsidRPr="00FE3743">
        <w:rPr>
          <w:rFonts w:cs="TimesNewRomanPSMT"/>
          <w:color w:val="000000"/>
          <w:sz w:val="20"/>
          <w:szCs w:val="20"/>
        </w:rPr>
        <w:t>, Edizioni Universitarie</w:t>
      </w:r>
      <w:r w:rsidR="00FE374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Romane, 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  <w:lang w:val="en-US"/>
        </w:rPr>
      </w:pP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Prodgers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A. (1999) “Identity and belonging Group:</w:t>
      </w:r>
      <w:r w:rsid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>Personal Integrity in the Changing Organization”,</w:t>
      </w:r>
      <w:r w:rsid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in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Group Analysis 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1999; 32; 125.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Versione</w:t>
      </w:r>
      <w:proofErr w:type="spellEnd"/>
      <w:r w:rsidR="00E856D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on line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disponibile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su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</w:t>
      </w:r>
      <w:hyperlink r:id="rId5" w:history="1">
        <w:r w:rsidR="00E856D3" w:rsidRPr="000722DD">
          <w:rPr>
            <w:rStyle w:val="Collegamentoipertestuale"/>
            <w:rFonts w:cs="TimesNewRomanPSMT"/>
            <w:sz w:val="20"/>
            <w:szCs w:val="20"/>
            <w:lang w:val="en-US"/>
          </w:rPr>
          <w:t>http://gaq.sagepub</w:t>
        </w:r>
      </w:hyperlink>
      <w:r w:rsidRPr="00FE3743">
        <w:rPr>
          <w:rFonts w:cs="TimesNewRomanPSMT"/>
          <w:color w:val="000000"/>
          <w:sz w:val="20"/>
          <w:szCs w:val="20"/>
          <w:lang w:val="en-US"/>
        </w:rPr>
        <w:t>.</w:t>
      </w:r>
      <w:r w:rsidR="00E856D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>com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Volkan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V. D. (1998)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Transgenerational</w:t>
      </w:r>
      <w:proofErr w:type="spellEnd"/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 Transmissions</w:t>
      </w:r>
      <w:r w:rsidR="00E856D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and “Chosen Trauma”. An Element of</w:t>
      </w:r>
      <w:r w:rsidR="00E856D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 xml:space="preserve">Large-Group Identity. </w:t>
      </w:r>
      <w:r w:rsidRPr="00FE3743">
        <w:rPr>
          <w:rFonts w:cs="TimesNewRomanPSMT"/>
          <w:color w:val="000000"/>
          <w:sz w:val="20"/>
          <w:szCs w:val="20"/>
        </w:rPr>
        <w:t>Relazione di apertura al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XIII Meeting dell’International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Association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of</w:t>
      </w:r>
      <w:proofErr w:type="spellEnd"/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Group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Psychotherapy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(IAGP). Disponibile on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line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sul sito www.vamikvolkan.com</w:t>
      </w:r>
    </w:p>
    <w:p w:rsidR="005B348C" w:rsidRPr="00E856D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 xml:space="preserve">Von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Platen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Ricciardi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A. (1995),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Le premesse della</w:t>
      </w:r>
      <w:r w:rsidR="00E856D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Gruppoanalisi</w:t>
      </w:r>
      <w:r w:rsidRPr="00FE3743">
        <w:rPr>
          <w:rFonts w:cs="TimesNewRomanPSMT"/>
          <w:color w:val="000000"/>
          <w:sz w:val="20"/>
          <w:szCs w:val="20"/>
        </w:rPr>
        <w:t xml:space="preserve">, In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Zanasi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M., Ciani N. (a cura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di),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Manuale di Gruppoanal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i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si</w:t>
      </w:r>
      <w:r w:rsidRPr="00FE3743">
        <w:rPr>
          <w:rFonts w:cs="TimesNewRomanPSMT"/>
          <w:color w:val="000000"/>
          <w:sz w:val="20"/>
          <w:szCs w:val="20"/>
        </w:rPr>
        <w:t>, Franco Angeli,</w:t>
      </w:r>
      <w:r w:rsidRPr="00E856D3">
        <w:rPr>
          <w:rFonts w:cs="TimesNewRomanPSMT"/>
          <w:color w:val="000000"/>
          <w:sz w:val="20"/>
          <w:szCs w:val="20"/>
        </w:rPr>
        <w:t>Roma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  <w:lang w:val="en-US"/>
        </w:rPr>
      </w:pP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Von Platen </w:t>
      </w:r>
      <w:proofErr w:type="spellStart"/>
      <w:r w:rsidRPr="00FE3743">
        <w:rPr>
          <w:rFonts w:cs="TimesNewRomanPSMT"/>
          <w:color w:val="000000"/>
          <w:sz w:val="20"/>
          <w:szCs w:val="20"/>
          <w:lang w:val="en-US"/>
        </w:rPr>
        <w:t>Ricciardi</w:t>
      </w:r>
      <w:proofErr w:type="spellEnd"/>
      <w:r w:rsidRPr="00FE3743">
        <w:rPr>
          <w:rFonts w:cs="TimesNewRomanPSMT"/>
          <w:color w:val="000000"/>
          <w:sz w:val="20"/>
          <w:szCs w:val="20"/>
          <w:lang w:val="en-US"/>
        </w:rPr>
        <w:t xml:space="preserve"> A. (1996), “The setting of the</w:t>
      </w:r>
      <w:r w:rsidR="00E856D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 xml:space="preserve">Large Analytic Group”, in: </w:t>
      </w:r>
      <w:r w:rsidRPr="00FE3743">
        <w:rPr>
          <w:rFonts w:cs="TimesNewRomanPS-ItalicMT"/>
          <w:i/>
          <w:iCs/>
          <w:color w:val="000000"/>
          <w:sz w:val="20"/>
          <w:szCs w:val="20"/>
          <w:lang w:val="en-US"/>
        </w:rPr>
        <w:t>Group Analysis</w:t>
      </w:r>
      <w:r w:rsidRPr="00FE3743">
        <w:rPr>
          <w:rFonts w:cs="TimesNewRomanPSMT"/>
          <w:color w:val="000000"/>
          <w:sz w:val="20"/>
          <w:szCs w:val="20"/>
          <w:lang w:val="en-US"/>
        </w:rPr>
        <w:t>.</w:t>
      </w:r>
      <w:r w:rsidR="00E856D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>Vol. 29, pp. 485-489. Sage Publications, London,</w:t>
      </w:r>
      <w:r w:rsidR="00E856D3">
        <w:rPr>
          <w:rFonts w:cs="TimesNewRomanPSMT"/>
          <w:color w:val="000000"/>
          <w:sz w:val="20"/>
          <w:szCs w:val="20"/>
          <w:lang w:val="en-US"/>
        </w:rPr>
        <w:t xml:space="preserve"> </w:t>
      </w:r>
      <w:r w:rsidRPr="00FE3743">
        <w:rPr>
          <w:rFonts w:cs="TimesNewRomanPSMT"/>
          <w:color w:val="000000"/>
          <w:sz w:val="20"/>
          <w:szCs w:val="20"/>
          <w:lang w:val="en-US"/>
        </w:rPr>
        <w:t>Thousand Oaks, CA and New Delhi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r w:rsidRPr="00FE3743">
        <w:rPr>
          <w:rFonts w:cs="TimesNewRomanPSMT"/>
          <w:color w:val="000000"/>
          <w:sz w:val="20"/>
          <w:szCs w:val="20"/>
        </w:rPr>
        <w:t xml:space="preserve">Von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Platen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Ricciardi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A. (2003), Gruppoanalisi e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gruppo analitico allargato nel lavoro e nelle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istituzioni, In Ancona L., Gio</w:t>
      </w:r>
      <w:r w:rsidRPr="00FE3743">
        <w:rPr>
          <w:rFonts w:cs="TimesNewRomanPSMT"/>
          <w:color w:val="000000"/>
          <w:sz w:val="20"/>
          <w:szCs w:val="20"/>
        </w:rPr>
        <w:t>r</w:t>
      </w:r>
      <w:r w:rsidRPr="00FE3743">
        <w:rPr>
          <w:rFonts w:cs="TimesNewRomanPSMT"/>
          <w:color w:val="000000"/>
          <w:sz w:val="20"/>
          <w:szCs w:val="20"/>
        </w:rPr>
        <w:t>dano M., Guerra,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 xml:space="preserve">Patella A., Von </w:t>
      </w:r>
      <w:proofErr w:type="spellStart"/>
      <w:r w:rsidRPr="00FE3743">
        <w:rPr>
          <w:rFonts w:cs="TimesNewRomanPSMT"/>
          <w:color w:val="000000"/>
          <w:sz w:val="20"/>
          <w:szCs w:val="20"/>
        </w:rPr>
        <w:t>Platen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, </w:t>
      </w:r>
      <w:proofErr w:type="spellStart"/>
      <w:r w:rsidRPr="00FE3743">
        <w:rPr>
          <w:rFonts w:cs="TimesNewRomanPS-ItalicMT"/>
          <w:i/>
          <w:iCs/>
          <w:color w:val="000000"/>
          <w:sz w:val="20"/>
          <w:szCs w:val="20"/>
        </w:rPr>
        <w:t>Antipigmalione</w:t>
      </w:r>
      <w:proofErr w:type="spellEnd"/>
      <w:r w:rsidRPr="00FE3743">
        <w:rPr>
          <w:rFonts w:cs="TimesNewRomanPS-ItalicMT"/>
          <w:i/>
          <w:iCs/>
          <w:color w:val="000000"/>
          <w:sz w:val="20"/>
          <w:szCs w:val="20"/>
        </w:rPr>
        <w:t>. Gruppoanalisi</w:t>
      </w:r>
      <w:r w:rsidR="00E856D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e rivoluzione nei processi formativi</w:t>
      </w:r>
      <w:r w:rsidRPr="00FE3743">
        <w:rPr>
          <w:rFonts w:cs="TimesNewRomanPSMT"/>
          <w:color w:val="000000"/>
          <w:sz w:val="20"/>
          <w:szCs w:val="20"/>
        </w:rPr>
        <w:t>,</w:t>
      </w:r>
      <w:r w:rsidR="00E856D3">
        <w:rPr>
          <w:rFonts w:cs="TimesNewRomanPSMT"/>
          <w:color w:val="000000"/>
          <w:sz w:val="20"/>
          <w:szCs w:val="20"/>
        </w:rPr>
        <w:t xml:space="preserve"> </w:t>
      </w:r>
      <w:r w:rsidRPr="00FE3743">
        <w:rPr>
          <w:rFonts w:cs="TimesNewRomanPSMT"/>
          <w:color w:val="000000"/>
          <w:sz w:val="20"/>
          <w:szCs w:val="20"/>
        </w:rPr>
        <w:t>F. Angeli, Mil</w:t>
      </w:r>
      <w:r w:rsidRPr="00FE3743">
        <w:rPr>
          <w:rFonts w:cs="TimesNewRomanPSMT"/>
          <w:color w:val="000000"/>
          <w:sz w:val="20"/>
          <w:szCs w:val="20"/>
        </w:rPr>
        <w:t>a</w:t>
      </w:r>
      <w:r w:rsidRPr="00FE3743">
        <w:rPr>
          <w:rFonts w:cs="TimesNewRomanPSMT"/>
          <w:color w:val="000000"/>
          <w:sz w:val="20"/>
          <w:szCs w:val="20"/>
        </w:rPr>
        <w:t>no</w:t>
      </w:r>
    </w:p>
    <w:p w:rsidR="005B348C" w:rsidRPr="00FE3743" w:rsidRDefault="005B348C" w:rsidP="005B348C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  <w:proofErr w:type="spellStart"/>
      <w:r w:rsidRPr="00FE3743">
        <w:rPr>
          <w:rFonts w:cs="TimesNewRomanPSMT"/>
          <w:color w:val="000000"/>
          <w:sz w:val="20"/>
          <w:szCs w:val="20"/>
        </w:rPr>
        <w:t>Zanasi</w:t>
      </w:r>
      <w:proofErr w:type="spellEnd"/>
      <w:r w:rsidRPr="00FE3743">
        <w:rPr>
          <w:rFonts w:cs="TimesNewRomanPSMT"/>
          <w:color w:val="000000"/>
          <w:sz w:val="20"/>
          <w:szCs w:val="20"/>
        </w:rPr>
        <w:t xml:space="preserve"> M., Ciani N. (a cura di) (1995),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Manuale di</w:t>
      </w:r>
      <w:r w:rsidR="00E856D3">
        <w:rPr>
          <w:rFonts w:cs="TimesNewRomanPS-ItalicMT"/>
          <w:i/>
          <w:iCs/>
          <w:color w:val="000000"/>
          <w:sz w:val="20"/>
          <w:szCs w:val="20"/>
        </w:rPr>
        <w:t xml:space="preserve"> </w:t>
      </w:r>
      <w:r w:rsidRPr="00FE3743">
        <w:rPr>
          <w:rFonts w:cs="TimesNewRomanPS-ItalicMT"/>
          <w:i/>
          <w:iCs/>
          <w:color w:val="000000"/>
          <w:sz w:val="20"/>
          <w:szCs w:val="20"/>
        </w:rPr>
        <w:t>Gruppoanalisi</w:t>
      </w:r>
      <w:r w:rsidRPr="00FE3743">
        <w:rPr>
          <w:rFonts w:cs="TimesNewRomanPSMT"/>
          <w:color w:val="000000"/>
          <w:sz w:val="20"/>
          <w:szCs w:val="20"/>
        </w:rPr>
        <w:t>, Franco Angeli, Roma</w:t>
      </w:r>
    </w:p>
    <w:p w:rsidR="009A3C0D" w:rsidRPr="00FE3743" w:rsidRDefault="009A3C0D">
      <w:pPr>
        <w:rPr>
          <w:sz w:val="20"/>
          <w:szCs w:val="20"/>
        </w:rPr>
      </w:pPr>
    </w:p>
    <w:sectPr w:rsidR="009A3C0D" w:rsidRPr="00FE3743" w:rsidSect="00A10C26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noPro-BoldDispla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08"/>
  <w:autoHyphenation/>
  <w:hyphenationZone w:val="283"/>
  <w:characterSpacingControl w:val="doNotCompress"/>
  <w:compat/>
  <w:rsids>
    <w:rsidRoot w:val="005B348C"/>
    <w:rsid w:val="000E67BE"/>
    <w:rsid w:val="00281DAE"/>
    <w:rsid w:val="002F7D33"/>
    <w:rsid w:val="003757A2"/>
    <w:rsid w:val="004F65E6"/>
    <w:rsid w:val="005B348C"/>
    <w:rsid w:val="006E0C11"/>
    <w:rsid w:val="006E17AA"/>
    <w:rsid w:val="009526E2"/>
    <w:rsid w:val="009A3C0D"/>
    <w:rsid w:val="00A10C26"/>
    <w:rsid w:val="00AB3C66"/>
    <w:rsid w:val="00AD0590"/>
    <w:rsid w:val="00BB2B07"/>
    <w:rsid w:val="00BD44A8"/>
    <w:rsid w:val="00C8072E"/>
    <w:rsid w:val="00CB1489"/>
    <w:rsid w:val="00CF094B"/>
    <w:rsid w:val="00DF6E08"/>
    <w:rsid w:val="00E06599"/>
    <w:rsid w:val="00E856D3"/>
    <w:rsid w:val="00FE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3C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56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aq.sagep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36E4-4E13-48D4-9BCF-7BAFE0EE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RIVOLTA MARIO</cp:lastModifiedBy>
  <cp:revision>4</cp:revision>
  <dcterms:created xsi:type="dcterms:W3CDTF">2013-09-10T08:57:00Z</dcterms:created>
  <dcterms:modified xsi:type="dcterms:W3CDTF">2013-09-10T13:51:00Z</dcterms:modified>
</cp:coreProperties>
</file>